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078" w:rsidRDefault="00700775" w:rsidP="00543078">
      <w:pPr>
        <w:jc w:val="right"/>
        <w:rPr>
          <w:rFonts w:ascii="Arial" w:hAnsi="Arial" w:cs="Arial"/>
          <w:b/>
          <w:color w:val="00B050"/>
        </w:rPr>
      </w:pPr>
      <w:r>
        <w:rPr>
          <w:noProof/>
          <w:sz w:val="24"/>
          <w:szCs w:val="24"/>
        </w:rPr>
        <w:drawing>
          <wp:anchor distT="36576" distB="36576" distL="36576" distR="36576" simplePos="0" relativeHeight="251809792" behindDoc="0" locked="0" layoutInCell="1" allowOverlap="1">
            <wp:simplePos x="0" y="0"/>
            <wp:positionH relativeFrom="column">
              <wp:posOffset>6811736</wp:posOffset>
            </wp:positionH>
            <wp:positionV relativeFrom="paragraph">
              <wp:posOffset>-233201</wp:posOffset>
            </wp:positionV>
            <wp:extent cx="2225386" cy="1270659"/>
            <wp:effectExtent l="19050" t="0" r="3464"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cstate="print">
                      <a:clrChange>
                        <a:clrFrom>
                          <a:srgbClr val="0C6206"/>
                        </a:clrFrom>
                        <a:clrTo>
                          <a:srgbClr val="0C6206">
                            <a:alpha val="0"/>
                          </a:srgbClr>
                        </a:clrTo>
                      </a:clrChange>
                    </a:blip>
                    <a:srcRect/>
                    <a:stretch>
                      <a:fillRect/>
                    </a:stretch>
                  </pic:blipFill>
                  <pic:spPr bwMode="auto">
                    <a:xfrm>
                      <a:off x="0" y="0"/>
                      <a:ext cx="2225386" cy="1270659"/>
                    </a:xfrm>
                    <a:prstGeom prst="rect">
                      <a:avLst/>
                    </a:prstGeom>
                    <a:noFill/>
                    <a:ln w="9525" algn="in">
                      <a:noFill/>
                      <a:miter lim="800000"/>
                      <a:headEnd/>
                      <a:tailEnd/>
                    </a:ln>
                    <a:effectLst/>
                  </pic:spPr>
                </pic:pic>
              </a:graphicData>
            </a:graphic>
          </wp:anchor>
        </w:drawing>
      </w:r>
    </w:p>
    <w:p w:rsidR="00543078" w:rsidRDefault="00543078" w:rsidP="00543078">
      <w:pPr>
        <w:rPr>
          <w:rFonts w:ascii="Arial" w:hAnsi="Arial" w:cs="Arial"/>
          <w:b/>
          <w:color w:val="00B050"/>
        </w:rPr>
      </w:pPr>
    </w:p>
    <w:p w:rsidR="00543078" w:rsidRDefault="00543078" w:rsidP="00543078">
      <w:pPr>
        <w:rPr>
          <w:rFonts w:ascii="Arial" w:hAnsi="Arial" w:cs="Arial"/>
          <w:b/>
          <w:color w:val="00B050"/>
        </w:rPr>
      </w:pPr>
    </w:p>
    <w:p w:rsidR="00543078" w:rsidRDefault="00886873" w:rsidP="00543078">
      <w:pPr>
        <w:rPr>
          <w:rFonts w:ascii="Arial" w:hAnsi="Arial" w:cs="Arial"/>
          <w:b/>
          <w:color w:val="00B050"/>
        </w:rPr>
      </w:pPr>
      <w:r>
        <w:rPr>
          <w:rFonts w:ascii="Arial" w:hAnsi="Arial" w:cs="Arial"/>
          <w:b/>
          <w:noProof/>
          <w:color w:val="00B050"/>
        </w:rPr>
        <w:drawing>
          <wp:anchor distT="0" distB="0" distL="114300" distR="114300" simplePos="0" relativeHeight="251885568" behindDoc="1" locked="0" layoutInCell="1" allowOverlap="1">
            <wp:simplePos x="0" y="0"/>
            <wp:positionH relativeFrom="column">
              <wp:posOffset>438150</wp:posOffset>
            </wp:positionH>
            <wp:positionV relativeFrom="paragraph">
              <wp:posOffset>116205</wp:posOffset>
            </wp:positionV>
            <wp:extent cx="8153400" cy="5435600"/>
            <wp:effectExtent l="19050" t="0" r="0" b="0"/>
            <wp:wrapNone/>
            <wp:docPr id="19" name="Picture 18" descr="Roup park 2 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p park 2 blocks.JPG"/>
                    <pic:cNvPicPr/>
                  </pic:nvPicPr>
                  <pic:blipFill>
                    <a:blip r:embed="rId9" cstate="print">
                      <a:lum bright="70000" contrast="-70000"/>
                    </a:blip>
                    <a:stretch>
                      <a:fillRect/>
                    </a:stretch>
                  </pic:blipFill>
                  <pic:spPr>
                    <a:xfrm>
                      <a:off x="0" y="0"/>
                      <a:ext cx="8153400" cy="5435600"/>
                    </a:xfrm>
                    <a:prstGeom prst="rect">
                      <a:avLst/>
                    </a:prstGeom>
                    <a:effectLst>
                      <a:softEdge rad="635000"/>
                    </a:effectLst>
                  </pic:spPr>
                </pic:pic>
              </a:graphicData>
            </a:graphic>
          </wp:anchor>
        </w:drawing>
      </w:r>
    </w:p>
    <w:p w:rsidR="00700775" w:rsidRPr="004717D9" w:rsidRDefault="00700775" w:rsidP="00C86019">
      <w:pPr>
        <w:jc w:val="center"/>
        <w:outlineLvl w:val="0"/>
        <w:rPr>
          <w:rFonts w:ascii="Verdana" w:hAnsi="Verdana" w:cs="Arial"/>
          <w:b/>
          <w:color w:val="00602B"/>
          <w:sz w:val="56"/>
          <w:szCs w:val="56"/>
        </w:rPr>
      </w:pPr>
      <w:r w:rsidRPr="004717D9">
        <w:rPr>
          <w:rFonts w:ascii="Verdana" w:hAnsi="Verdana" w:cs="Arial"/>
          <w:b/>
          <w:color w:val="00602B"/>
          <w:sz w:val="56"/>
          <w:szCs w:val="56"/>
        </w:rPr>
        <w:t xml:space="preserve">ROUPELL PARK </w:t>
      </w:r>
    </w:p>
    <w:p w:rsidR="00C86019" w:rsidRPr="004717D9" w:rsidRDefault="00700775" w:rsidP="00C86019">
      <w:pPr>
        <w:jc w:val="center"/>
        <w:outlineLvl w:val="0"/>
        <w:rPr>
          <w:rFonts w:ascii="Verdana" w:hAnsi="Verdana" w:cs="Arial"/>
          <w:b/>
          <w:color w:val="00602B"/>
          <w:sz w:val="56"/>
          <w:szCs w:val="56"/>
        </w:rPr>
      </w:pPr>
      <w:r w:rsidRPr="004717D9">
        <w:rPr>
          <w:rFonts w:ascii="Verdana" w:hAnsi="Verdana" w:cs="Arial"/>
          <w:b/>
          <w:color w:val="00602B"/>
          <w:sz w:val="56"/>
          <w:szCs w:val="56"/>
        </w:rPr>
        <w:t>RESIDENT MANAGEMENT CO-OPERATIVE</w:t>
      </w:r>
    </w:p>
    <w:p w:rsidR="00C86019" w:rsidRPr="00E46077" w:rsidRDefault="00C86019" w:rsidP="00C86019">
      <w:pPr>
        <w:jc w:val="center"/>
        <w:rPr>
          <w:rFonts w:ascii="Verdana" w:hAnsi="Verdana" w:cs="Arial"/>
          <w:b/>
          <w:color w:val="008000"/>
          <w:sz w:val="56"/>
          <w:szCs w:val="56"/>
        </w:rPr>
      </w:pPr>
    </w:p>
    <w:p w:rsidR="00543078" w:rsidRPr="004717D9" w:rsidRDefault="00543078" w:rsidP="00C86019">
      <w:pPr>
        <w:jc w:val="center"/>
        <w:rPr>
          <w:rFonts w:ascii="Arial" w:hAnsi="Arial" w:cs="Arial"/>
          <w:b/>
          <w:color w:val="00602B"/>
          <w:sz w:val="96"/>
          <w:szCs w:val="96"/>
        </w:rPr>
      </w:pPr>
      <w:r w:rsidRPr="004717D9">
        <w:rPr>
          <w:rFonts w:ascii="Arial" w:hAnsi="Arial" w:cs="Arial"/>
          <w:b/>
          <w:color w:val="00602B"/>
          <w:sz w:val="96"/>
          <w:szCs w:val="96"/>
        </w:rPr>
        <w:t xml:space="preserve">Business Plan </w:t>
      </w:r>
      <w:r w:rsidR="00C86019" w:rsidRPr="004717D9">
        <w:rPr>
          <w:rFonts w:ascii="Arial" w:hAnsi="Arial" w:cs="Arial"/>
          <w:b/>
          <w:color w:val="00602B"/>
          <w:sz w:val="96"/>
          <w:szCs w:val="96"/>
        </w:rPr>
        <w:t>2014 - 2017</w:t>
      </w:r>
    </w:p>
    <w:p w:rsidR="00C86019" w:rsidRDefault="00C86019">
      <w:pPr>
        <w:rPr>
          <w:rFonts w:ascii="Arial" w:hAnsi="Arial" w:cs="Arial"/>
          <w:b/>
          <w:color w:val="00B050"/>
          <w:sz w:val="24"/>
          <w:szCs w:val="24"/>
        </w:rPr>
      </w:pPr>
      <w:r>
        <w:rPr>
          <w:rFonts w:ascii="Arial" w:hAnsi="Arial" w:cs="Arial"/>
          <w:b/>
          <w:color w:val="00B050"/>
          <w:sz w:val="24"/>
          <w:szCs w:val="24"/>
        </w:rPr>
        <w:br w:type="page"/>
      </w:r>
    </w:p>
    <w:p w:rsidR="00543078" w:rsidRPr="008A5FFA" w:rsidRDefault="00543078" w:rsidP="005C7763">
      <w:pPr>
        <w:rPr>
          <w:rFonts w:ascii="Arial" w:hAnsi="Arial" w:cs="Arial"/>
          <w:b/>
          <w:color w:val="00B050"/>
          <w:sz w:val="48"/>
          <w:szCs w:val="48"/>
        </w:rPr>
      </w:pPr>
    </w:p>
    <w:tbl>
      <w:tblPr>
        <w:tblStyle w:val="TableGrid"/>
        <w:tblW w:w="0" w:type="auto"/>
        <w:tblLook w:val="04A0"/>
      </w:tblPr>
      <w:tblGrid>
        <w:gridCol w:w="2518"/>
        <w:gridCol w:w="4349"/>
        <w:gridCol w:w="3692"/>
        <w:gridCol w:w="3615"/>
      </w:tblGrid>
      <w:tr w:rsidR="00543078" w:rsidRPr="008A5FFA" w:rsidTr="00543078">
        <w:tc>
          <w:tcPr>
            <w:tcW w:w="2518" w:type="dxa"/>
            <w:shd w:val="clear" w:color="auto" w:fill="F2F2F2" w:themeFill="background1" w:themeFillShade="F2"/>
          </w:tcPr>
          <w:p w:rsidR="00543078" w:rsidRPr="008A5FFA" w:rsidRDefault="00543078" w:rsidP="00C12D8A">
            <w:pPr>
              <w:rPr>
                <w:rFonts w:ascii="Arial" w:hAnsi="Arial" w:cs="Arial"/>
                <w:b/>
                <w:sz w:val="28"/>
                <w:szCs w:val="28"/>
              </w:rPr>
            </w:pPr>
            <w:r w:rsidRPr="008A5FFA">
              <w:rPr>
                <w:rFonts w:ascii="Arial" w:hAnsi="Arial" w:cs="Arial"/>
                <w:b/>
                <w:sz w:val="28"/>
                <w:szCs w:val="28"/>
              </w:rPr>
              <w:t>Revision Number</w:t>
            </w:r>
          </w:p>
        </w:tc>
        <w:tc>
          <w:tcPr>
            <w:tcW w:w="4349" w:type="dxa"/>
            <w:shd w:val="clear" w:color="auto" w:fill="F2F2F2" w:themeFill="background1" w:themeFillShade="F2"/>
          </w:tcPr>
          <w:p w:rsidR="00543078" w:rsidRPr="008A5FFA" w:rsidRDefault="00543078" w:rsidP="00C12D8A">
            <w:pPr>
              <w:rPr>
                <w:rFonts w:ascii="Arial" w:hAnsi="Arial" w:cs="Arial"/>
                <w:b/>
                <w:sz w:val="28"/>
                <w:szCs w:val="28"/>
              </w:rPr>
            </w:pPr>
            <w:r>
              <w:rPr>
                <w:rFonts w:ascii="Arial" w:hAnsi="Arial" w:cs="Arial"/>
                <w:b/>
                <w:sz w:val="28"/>
                <w:szCs w:val="28"/>
              </w:rPr>
              <w:t>Reason for Revision</w:t>
            </w:r>
          </w:p>
        </w:tc>
        <w:tc>
          <w:tcPr>
            <w:tcW w:w="3692" w:type="dxa"/>
            <w:shd w:val="clear" w:color="auto" w:fill="F2F2F2" w:themeFill="background1" w:themeFillShade="F2"/>
          </w:tcPr>
          <w:p w:rsidR="00543078" w:rsidRPr="008A5FFA" w:rsidRDefault="00543078" w:rsidP="00C12D8A">
            <w:pPr>
              <w:rPr>
                <w:rFonts w:ascii="Arial" w:hAnsi="Arial" w:cs="Arial"/>
                <w:b/>
                <w:sz w:val="28"/>
                <w:szCs w:val="28"/>
              </w:rPr>
            </w:pPr>
            <w:r w:rsidRPr="008A5FFA">
              <w:rPr>
                <w:rFonts w:ascii="Arial" w:hAnsi="Arial" w:cs="Arial"/>
                <w:b/>
                <w:sz w:val="28"/>
                <w:szCs w:val="28"/>
              </w:rPr>
              <w:t>Date</w:t>
            </w:r>
          </w:p>
        </w:tc>
        <w:tc>
          <w:tcPr>
            <w:tcW w:w="3615" w:type="dxa"/>
            <w:shd w:val="clear" w:color="auto" w:fill="F2F2F2" w:themeFill="background1" w:themeFillShade="F2"/>
          </w:tcPr>
          <w:p w:rsidR="00543078" w:rsidRPr="008A5FFA" w:rsidRDefault="00543078" w:rsidP="00C12D8A">
            <w:pPr>
              <w:rPr>
                <w:rFonts w:ascii="Arial" w:hAnsi="Arial" w:cs="Arial"/>
                <w:b/>
                <w:sz w:val="28"/>
                <w:szCs w:val="28"/>
              </w:rPr>
            </w:pPr>
            <w:r w:rsidRPr="008A5FFA">
              <w:rPr>
                <w:rFonts w:ascii="Arial" w:hAnsi="Arial" w:cs="Arial"/>
                <w:b/>
                <w:sz w:val="28"/>
                <w:szCs w:val="28"/>
              </w:rPr>
              <w:t>Adopted by Board</w:t>
            </w:r>
          </w:p>
        </w:tc>
      </w:tr>
      <w:tr w:rsidR="00543078" w:rsidRPr="003500EA" w:rsidTr="00543078">
        <w:tc>
          <w:tcPr>
            <w:tcW w:w="2518" w:type="dxa"/>
          </w:tcPr>
          <w:p w:rsidR="00543078" w:rsidRPr="003500EA" w:rsidRDefault="00543078" w:rsidP="00C12D8A">
            <w:pPr>
              <w:rPr>
                <w:rFonts w:ascii="Arial" w:hAnsi="Arial" w:cs="Arial"/>
                <w:sz w:val="24"/>
                <w:szCs w:val="24"/>
              </w:rPr>
            </w:pPr>
            <w:r w:rsidRPr="003500EA">
              <w:rPr>
                <w:rFonts w:ascii="Arial" w:hAnsi="Arial" w:cs="Arial"/>
                <w:sz w:val="24"/>
                <w:szCs w:val="24"/>
              </w:rPr>
              <w:t>Version 1</w:t>
            </w:r>
            <w:r>
              <w:rPr>
                <w:rFonts w:ascii="Arial" w:hAnsi="Arial" w:cs="Arial"/>
                <w:sz w:val="24"/>
                <w:szCs w:val="24"/>
              </w:rPr>
              <w:t xml:space="preserve"> (draft)</w:t>
            </w:r>
          </w:p>
        </w:tc>
        <w:tc>
          <w:tcPr>
            <w:tcW w:w="4349" w:type="dxa"/>
          </w:tcPr>
          <w:p w:rsidR="00543078" w:rsidRPr="003500EA" w:rsidRDefault="00543078" w:rsidP="00C12D8A">
            <w:pPr>
              <w:rPr>
                <w:rFonts w:ascii="Arial" w:hAnsi="Arial" w:cs="Arial"/>
                <w:sz w:val="24"/>
                <w:szCs w:val="24"/>
              </w:rPr>
            </w:pPr>
          </w:p>
        </w:tc>
        <w:tc>
          <w:tcPr>
            <w:tcW w:w="3692" w:type="dxa"/>
          </w:tcPr>
          <w:p w:rsidR="00543078" w:rsidRPr="003500EA" w:rsidRDefault="00A27BB7" w:rsidP="00C12D8A">
            <w:pPr>
              <w:rPr>
                <w:rFonts w:ascii="Arial" w:hAnsi="Arial" w:cs="Arial"/>
                <w:sz w:val="24"/>
                <w:szCs w:val="24"/>
              </w:rPr>
            </w:pPr>
            <w:r>
              <w:rPr>
                <w:rFonts w:ascii="Arial" w:hAnsi="Arial" w:cs="Arial"/>
                <w:sz w:val="24"/>
                <w:szCs w:val="24"/>
              </w:rPr>
              <w:t>23 July 2014</w:t>
            </w:r>
          </w:p>
        </w:tc>
        <w:tc>
          <w:tcPr>
            <w:tcW w:w="3615" w:type="dxa"/>
          </w:tcPr>
          <w:p w:rsidR="00543078" w:rsidRPr="003500EA" w:rsidRDefault="00543078" w:rsidP="00C12D8A">
            <w:pPr>
              <w:rPr>
                <w:rFonts w:ascii="Arial" w:hAnsi="Arial" w:cs="Arial"/>
                <w:sz w:val="24"/>
                <w:szCs w:val="24"/>
              </w:rPr>
            </w:pPr>
          </w:p>
        </w:tc>
      </w:tr>
      <w:tr w:rsidR="00543078" w:rsidRPr="003500EA" w:rsidTr="00543078">
        <w:tc>
          <w:tcPr>
            <w:tcW w:w="2518" w:type="dxa"/>
          </w:tcPr>
          <w:p w:rsidR="00543078" w:rsidRPr="003500EA" w:rsidRDefault="007A446B" w:rsidP="00C12D8A">
            <w:pPr>
              <w:rPr>
                <w:rFonts w:ascii="Arial" w:hAnsi="Arial" w:cs="Arial"/>
                <w:sz w:val="24"/>
                <w:szCs w:val="24"/>
              </w:rPr>
            </w:pPr>
            <w:r>
              <w:rPr>
                <w:rFonts w:ascii="Arial" w:hAnsi="Arial" w:cs="Arial"/>
                <w:sz w:val="24"/>
                <w:szCs w:val="24"/>
              </w:rPr>
              <w:t>Version 2</w:t>
            </w:r>
          </w:p>
        </w:tc>
        <w:tc>
          <w:tcPr>
            <w:tcW w:w="4349" w:type="dxa"/>
          </w:tcPr>
          <w:p w:rsidR="00543078" w:rsidRPr="003500EA" w:rsidRDefault="008048B0" w:rsidP="008048B0">
            <w:pPr>
              <w:rPr>
                <w:rFonts w:ascii="Arial" w:hAnsi="Arial" w:cs="Arial"/>
                <w:sz w:val="24"/>
                <w:szCs w:val="24"/>
              </w:rPr>
            </w:pPr>
            <w:r>
              <w:rPr>
                <w:rFonts w:ascii="Arial" w:hAnsi="Arial" w:cs="Arial"/>
                <w:sz w:val="24"/>
                <w:szCs w:val="24"/>
              </w:rPr>
              <w:t xml:space="preserve">Reflect Estate Director and chair changes </w:t>
            </w:r>
          </w:p>
        </w:tc>
        <w:tc>
          <w:tcPr>
            <w:tcW w:w="3692" w:type="dxa"/>
          </w:tcPr>
          <w:p w:rsidR="00543078" w:rsidRPr="003500EA" w:rsidRDefault="007A446B" w:rsidP="00C12D8A">
            <w:pPr>
              <w:rPr>
                <w:rFonts w:ascii="Arial" w:hAnsi="Arial" w:cs="Arial"/>
                <w:sz w:val="24"/>
                <w:szCs w:val="24"/>
              </w:rPr>
            </w:pPr>
            <w:r>
              <w:rPr>
                <w:rFonts w:ascii="Arial" w:hAnsi="Arial" w:cs="Arial"/>
                <w:sz w:val="24"/>
                <w:szCs w:val="24"/>
              </w:rPr>
              <w:t>28 July 2014</w:t>
            </w:r>
          </w:p>
        </w:tc>
        <w:tc>
          <w:tcPr>
            <w:tcW w:w="3615" w:type="dxa"/>
          </w:tcPr>
          <w:p w:rsidR="00543078" w:rsidRPr="003500EA" w:rsidRDefault="00543078" w:rsidP="00C12D8A">
            <w:pPr>
              <w:rPr>
                <w:rFonts w:ascii="Arial" w:hAnsi="Arial" w:cs="Arial"/>
                <w:sz w:val="24"/>
                <w:szCs w:val="24"/>
              </w:rPr>
            </w:pPr>
          </w:p>
        </w:tc>
      </w:tr>
      <w:tr w:rsidR="00543078" w:rsidRPr="003500EA" w:rsidTr="00543078">
        <w:tc>
          <w:tcPr>
            <w:tcW w:w="2518" w:type="dxa"/>
          </w:tcPr>
          <w:p w:rsidR="00543078" w:rsidRPr="003500EA" w:rsidRDefault="002C5E66" w:rsidP="00C12D8A">
            <w:pPr>
              <w:rPr>
                <w:rFonts w:ascii="Arial" w:hAnsi="Arial" w:cs="Arial"/>
                <w:sz w:val="24"/>
                <w:szCs w:val="24"/>
              </w:rPr>
            </w:pPr>
            <w:r>
              <w:rPr>
                <w:rFonts w:ascii="Arial" w:hAnsi="Arial" w:cs="Arial"/>
                <w:sz w:val="24"/>
                <w:szCs w:val="24"/>
              </w:rPr>
              <w:t>Version 3</w:t>
            </w:r>
          </w:p>
        </w:tc>
        <w:tc>
          <w:tcPr>
            <w:tcW w:w="4349" w:type="dxa"/>
          </w:tcPr>
          <w:p w:rsidR="00543078" w:rsidRPr="003500EA" w:rsidRDefault="002C5E66" w:rsidP="00C12D8A">
            <w:pPr>
              <w:rPr>
                <w:rFonts w:ascii="Arial" w:hAnsi="Arial" w:cs="Arial"/>
                <w:sz w:val="24"/>
                <w:szCs w:val="24"/>
              </w:rPr>
            </w:pPr>
            <w:r>
              <w:rPr>
                <w:rFonts w:ascii="Arial" w:hAnsi="Arial" w:cs="Arial"/>
                <w:sz w:val="24"/>
                <w:szCs w:val="24"/>
              </w:rPr>
              <w:t>Estate Director and board changes</w:t>
            </w:r>
            <w:r w:rsidR="00F860B1">
              <w:rPr>
                <w:rFonts w:ascii="Arial" w:hAnsi="Arial" w:cs="Arial"/>
                <w:sz w:val="24"/>
                <w:szCs w:val="24"/>
              </w:rPr>
              <w:t xml:space="preserve"> and photos added</w:t>
            </w:r>
          </w:p>
        </w:tc>
        <w:tc>
          <w:tcPr>
            <w:tcW w:w="3692" w:type="dxa"/>
          </w:tcPr>
          <w:p w:rsidR="00543078" w:rsidRPr="003500EA" w:rsidRDefault="002C5E66" w:rsidP="00C12D8A">
            <w:pPr>
              <w:rPr>
                <w:rFonts w:ascii="Arial" w:hAnsi="Arial" w:cs="Arial"/>
                <w:sz w:val="24"/>
                <w:szCs w:val="24"/>
              </w:rPr>
            </w:pPr>
            <w:r>
              <w:rPr>
                <w:rFonts w:ascii="Arial" w:hAnsi="Arial" w:cs="Arial"/>
                <w:sz w:val="24"/>
                <w:szCs w:val="24"/>
              </w:rPr>
              <w:t>26 August 14</w:t>
            </w:r>
          </w:p>
        </w:tc>
        <w:tc>
          <w:tcPr>
            <w:tcW w:w="3615" w:type="dxa"/>
          </w:tcPr>
          <w:p w:rsidR="00543078" w:rsidRPr="003500EA" w:rsidRDefault="00543078" w:rsidP="00C12D8A">
            <w:pPr>
              <w:rPr>
                <w:rFonts w:ascii="Arial" w:hAnsi="Arial" w:cs="Arial"/>
                <w:sz w:val="24"/>
                <w:szCs w:val="24"/>
              </w:rPr>
            </w:pPr>
          </w:p>
        </w:tc>
      </w:tr>
    </w:tbl>
    <w:p w:rsidR="00543078" w:rsidRDefault="00543078" w:rsidP="00543078">
      <w:pPr>
        <w:rPr>
          <w:rFonts w:ascii="Arial" w:hAnsi="Arial" w:cs="Arial"/>
          <w:b/>
          <w:sz w:val="24"/>
          <w:szCs w:val="24"/>
        </w:rPr>
      </w:pPr>
    </w:p>
    <w:p w:rsidR="005C7763" w:rsidRDefault="00543078" w:rsidP="00543078">
      <w:pPr>
        <w:rPr>
          <w:rFonts w:ascii="Arial" w:hAnsi="Arial" w:cs="Arial"/>
          <w:b/>
          <w:sz w:val="24"/>
          <w:szCs w:val="24"/>
        </w:rPr>
      </w:pPr>
      <w:r w:rsidRPr="00EB13F5">
        <w:rPr>
          <w:rFonts w:ascii="Arial" w:hAnsi="Arial" w:cs="Arial"/>
          <w:b/>
          <w:sz w:val="24"/>
          <w:szCs w:val="24"/>
        </w:rPr>
        <w:t>Registered Office: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Office Opening hours:</w:t>
      </w:r>
    </w:p>
    <w:p w:rsidR="00632BEE" w:rsidRDefault="00632BEE" w:rsidP="00E5172E">
      <w:pPr>
        <w:pStyle w:val="NoSpacing"/>
        <w:rPr>
          <w:rFonts w:ascii="Verdana" w:hAnsi="Verdana"/>
        </w:rPr>
      </w:pPr>
      <w:r>
        <w:rPr>
          <w:rFonts w:ascii="Verdana" w:hAnsi="Verdana"/>
        </w:rPr>
        <w:t>Community Office</w:t>
      </w:r>
    </w:p>
    <w:p w:rsidR="005C7763" w:rsidRPr="00E5172E" w:rsidRDefault="00632BEE" w:rsidP="00E5172E">
      <w:pPr>
        <w:pStyle w:val="NoSpacing"/>
        <w:rPr>
          <w:rFonts w:ascii="Verdana" w:hAnsi="Verdana"/>
        </w:rPr>
      </w:pPr>
      <w:r>
        <w:rPr>
          <w:rFonts w:ascii="Verdana" w:hAnsi="Verdana"/>
        </w:rPr>
        <w:t>Brockham Drive</w:t>
      </w:r>
      <w:r w:rsidR="005C7763" w:rsidRPr="00E5172E">
        <w:rPr>
          <w:rFonts w:ascii="Verdana" w:hAnsi="Verdana"/>
        </w:rPr>
        <w:tab/>
      </w:r>
      <w:r w:rsidR="005C7763" w:rsidRPr="00E5172E">
        <w:rPr>
          <w:rFonts w:ascii="Verdana" w:hAnsi="Verdana"/>
        </w:rPr>
        <w:tab/>
      </w:r>
      <w:r w:rsidR="005C7763" w:rsidRPr="00E5172E">
        <w:rPr>
          <w:rFonts w:ascii="Verdana" w:hAnsi="Verdana"/>
        </w:rPr>
        <w:tab/>
      </w:r>
      <w:r w:rsidR="005C7763" w:rsidRPr="00E5172E">
        <w:rPr>
          <w:rFonts w:ascii="Verdana" w:hAnsi="Verdana"/>
        </w:rPr>
        <w:tab/>
      </w:r>
      <w:r w:rsidR="005C7763" w:rsidRPr="00E5172E">
        <w:rPr>
          <w:rFonts w:ascii="Verdana" w:hAnsi="Verdana"/>
        </w:rPr>
        <w:tab/>
      </w:r>
      <w:r w:rsidR="005C7763" w:rsidRPr="00E5172E">
        <w:rPr>
          <w:rFonts w:ascii="Verdana" w:hAnsi="Verdana"/>
        </w:rPr>
        <w:tab/>
      </w:r>
      <w:r w:rsidR="005C7763" w:rsidRPr="00E5172E">
        <w:rPr>
          <w:rFonts w:ascii="Verdana" w:hAnsi="Verdana"/>
        </w:rPr>
        <w:tab/>
      </w:r>
      <w:r w:rsidR="005C7763" w:rsidRPr="00E5172E">
        <w:rPr>
          <w:rFonts w:ascii="Verdana" w:hAnsi="Verdana"/>
        </w:rPr>
        <w:tab/>
      </w:r>
      <w:r w:rsidR="005C7763" w:rsidRPr="00E5172E">
        <w:rPr>
          <w:rFonts w:ascii="Verdana" w:hAnsi="Verdana"/>
        </w:rPr>
        <w:tab/>
        <w:t>Monday</w:t>
      </w:r>
      <w:r w:rsidR="007A446B">
        <w:rPr>
          <w:rFonts w:ascii="Verdana" w:hAnsi="Verdana"/>
        </w:rPr>
        <w:t>,</w:t>
      </w:r>
      <w:r w:rsidR="00082FC4">
        <w:rPr>
          <w:rFonts w:ascii="Verdana" w:hAnsi="Verdana"/>
        </w:rPr>
        <w:t xml:space="preserve"> Thursday</w:t>
      </w:r>
      <w:r w:rsidR="007A446B">
        <w:rPr>
          <w:rFonts w:ascii="Verdana" w:hAnsi="Verdana"/>
        </w:rPr>
        <w:t>,</w:t>
      </w:r>
      <w:r w:rsidR="005C7763" w:rsidRPr="00E5172E">
        <w:rPr>
          <w:rFonts w:ascii="Verdana" w:hAnsi="Verdana"/>
        </w:rPr>
        <w:t xml:space="preserve"> Friday </w:t>
      </w:r>
      <w:r w:rsidR="00082FC4">
        <w:rPr>
          <w:rFonts w:ascii="Verdana" w:hAnsi="Verdana"/>
        </w:rPr>
        <w:t>8.30</w:t>
      </w:r>
      <w:r w:rsidR="00082FC4" w:rsidRPr="00E5172E">
        <w:rPr>
          <w:rFonts w:ascii="Verdana" w:hAnsi="Verdana"/>
        </w:rPr>
        <w:t xml:space="preserve">am </w:t>
      </w:r>
      <w:r w:rsidR="005C7763" w:rsidRPr="00E5172E">
        <w:rPr>
          <w:rFonts w:ascii="Verdana" w:hAnsi="Verdana"/>
        </w:rPr>
        <w:t xml:space="preserve">to </w:t>
      </w:r>
      <w:r>
        <w:rPr>
          <w:rFonts w:ascii="Verdana" w:hAnsi="Verdana"/>
        </w:rPr>
        <w:t>5</w:t>
      </w:r>
      <w:r w:rsidR="005C7763" w:rsidRPr="00E5172E">
        <w:rPr>
          <w:rFonts w:ascii="Verdana" w:hAnsi="Verdana"/>
        </w:rPr>
        <w:t>pm</w:t>
      </w:r>
    </w:p>
    <w:p w:rsidR="00632BEE" w:rsidRDefault="00632BEE" w:rsidP="00E5172E">
      <w:pPr>
        <w:pStyle w:val="NoSpacing"/>
        <w:rPr>
          <w:rFonts w:ascii="Verdana" w:hAnsi="Verdana"/>
        </w:rPr>
      </w:pPr>
      <w:r>
        <w:rPr>
          <w:rFonts w:ascii="Verdana" w:hAnsi="Verdana"/>
        </w:rPr>
        <w:t>Roupell Park Estate</w:t>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t>Tuesday 9am to 5pm</w:t>
      </w:r>
    </w:p>
    <w:p w:rsidR="005C7763" w:rsidRPr="00E5172E" w:rsidRDefault="00632BEE" w:rsidP="00E5172E">
      <w:pPr>
        <w:pStyle w:val="NoSpacing"/>
        <w:rPr>
          <w:rFonts w:ascii="Verdana" w:hAnsi="Verdana"/>
        </w:rPr>
      </w:pPr>
      <w:r>
        <w:rPr>
          <w:rFonts w:ascii="Verdana" w:hAnsi="Verdana"/>
        </w:rPr>
        <w:t xml:space="preserve">London </w:t>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r>
      <w:r w:rsidR="00082FC4">
        <w:rPr>
          <w:rFonts w:ascii="Verdana" w:hAnsi="Verdana"/>
        </w:rPr>
        <w:tab/>
        <w:t>Wednesday 9am to 1pm</w:t>
      </w:r>
    </w:p>
    <w:p w:rsidR="005C7763" w:rsidRPr="00632BEE" w:rsidRDefault="00632BEE" w:rsidP="00E5172E">
      <w:pPr>
        <w:pStyle w:val="NoSpacing"/>
        <w:rPr>
          <w:rFonts w:ascii="Verdana" w:hAnsi="Verdana"/>
        </w:rPr>
      </w:pPr>
      <w:r w:rsidRPr="00632BEE">
        <w:rPr>
          <w:rFonts w:ascii="Verdana" w:hAnsi="Verdana" w:cs="Arial"/>
          <w:color w:val="222222"/>
        </w:rPr>
        <w:t>SW2 3RY</w:t>
      </w:r>
      <w:r w:rsidR="00082FC4">
        <w:rPr>
          <w:rFonts w:ascii="Verdana" w:hAnsi="Verdana" w:cs="Arial"/>
          <w:color w:val="222222"/>
        </w:rPr>
        <w:tab/>
      </w:r>
      <w:r w:rsidR="00082FC4">
        <w:rPr>
          <w:rFonts w:ascii="Verdana" w:hAnsi="Verdana" w:cs="Arial"/>
          <w:color w:val="222222"/>
        </w:rPr>
        <w:tab/>
      </w:r>
      <w:r w:rsidR="00082FC4">
        <w:rPr>
          <w:rFonts w:ascii="Verdana" w:hAnsi="Verdana" w:cs="Arial"/>
          <w:color w:val="222222"/>
        </w:rPr>
        <w:tab/>
      </w:r>
      <w:r w:rsidR="00082FC4">
        <w:rPr>
          <w:rFonts w:ascii="Verdana" w:hAnsi="Verdana" w:cs="Arial"/>
          <w:color w:val="222222"/>
        </w:rPr>
        <w:tab/>
      </w:r>
      <w:r w:rsidR="00082FC4">
        <w:rPr>
          <w:rFonts w:ascii="Verdana" w:hAnsi="Verdana" w:cs="Arial"/>
          <w:color w:val="222222"/>
        </w:rPr>
        <w:tab/>
      </w:r>
      <w:r w:rsidR="00082FC4">
        <w:rPr>
          <w:rFonts w:ascii="Verdana" w:hAnsi="Verdana" w:cs="Arial"/>
          <w:color w:val="222222"/>
        </w:rPr>
        <w:tab/>
      </w:r>
      <w:r w:rsidR="00082FC4">
        <w:rPr>
          <w:rFonts w:ascii="Verdana" w:hAnsi="Verdana" w:cs="Arial"/>
          <w:color w:val="222222"/>
        </w:rPr>
        <w:tab/>
      </w:r>
      <w:r w:rsidR="00082FC4">
        <w:rPr>
          <w:rFonts w:ascii="Verdana" w:hAnsi="Verdana" w:cs="Arial"/>
          <w:color w:val="222222"/>
        </w:rPr>
        <w:tab/>
      </w:r>
      <w:r w:rsidR="00082FC4">
        <w:rPr>
          <w:rFonts w:ascii="Verdana" w:hAnsi="Verdana" w:cs="Arial"/>
          <w:color w:val="222222"/>
        </w:rPr>
        <w:tab/>
      </w:r>
      <w:r w:rsidR="00082FC4">
        <w:rPr>
          <w:rFonts w:ascii="Verdana" w:hAnsi="Verdana" w:cs="Arial"/>
          <w:color w:val="222222"/>
        </w:rPr>
        <w:tab/>
        <w:t>Friday 9am to 4pm</w:t>
      </w:r>
    </w:p>
    <w:p w:rsidR="00632BEE" w:rsidRDefault="00632BEE" w:rsidP="005C7763">
      <w:pPr>
        <w:autoSpaceDE w:val="0"/>
        <w:autoSpaceDN w:val="0"/>
        <w:adjustRightInd w:val="0"/>
        <w:rPr>
          <w:rFonts w:ascii="Verdana" w:hAnsi="Verdana" w:cs="Arial"/>
        </w:rPr>
      </w:pPr>
    </w:p>
    <w:p w:rsidR="005C7763" w:rsidRPr="005C7763" w:rsidRDefault="005C7763" w:rsidP="005C7763">
      <w:pPr>
        <w:autoSpaceDE w:val="0"/>
        <w:autoSpaceDN w:val="0"/>
        <w:adjustRightInd w:val="0"/>
        <w:rPr>
          <w:rFonts w:ascii="Verdana" w:hAnsi="Verdana"/>
          <w:color w:val="000000"/>
        </w:rPr>
      </w:pPr>
      <w:r w:rsidRPr="005C7763">
        <w:rPr>
          <w:rFonts w:ascii="Verdana" w:hAnsi="Verdana" w:cs="Arial"/>
        </w:rPr>
        <w:t xml:space="preserve">Telephone:  </w:t>
      </w:r>
      <w:hyperlink r:id="rId10" w:tooltip="Call via Hangouts" w:history="1">
        <w:r w:rsidR="00632BEE" w:rsidRPr="00632BEE">
          <w:rPr>
            <w:rStyle w:val="Hyperlink"/>
            <w:rFonts w:ascii="Verdana" w:hAnsi="Verdana" w:cs="Arial"/>
            <w:color w:val="auto"/>
            <w:u w:val="none"/>
          </w:rPr>
          <w:t>020 7926 0219</w:t>
        </w:r>
      </w:hyperlink>
      <w:r w:rsidRPr="005C7763">
        <w:rPr>
          <w:rFonts w:ascii="Verdana" w:hAnsi="Verdana"/>
          <w:color w:val="000000"/>
        </w:rPr>
        <w:tab/>
        <w:t xml:space="preserve">Fax: </w:t>
      </w:r>
      <w:r w:rsidR="00082FC4">
        <w:rPr>
          <w:rFonts w:ascii="Verdana" w:hAnsi="Verdana"/>
          <w:color w:val="000000"/>
        </w:rPr>
        <w:t>02079260218</w:t>
      </w:r>
    </w:p>
    <w:p w:rsidR="005C7763" w:rsidRDefault="005C7763">
      <w:pPr>
        <w:rPr>
          <w:rFonts w:ascii="Verdana" w:hAnsi="Verdana" w:cs="Arial"/>
        </w:rPr>
      </w:pPr>
      <w:r w:rsidRPr="005C7763">
        <w:rPr>
          <w:rFonts w:ascii="Verdana" w:hAnsi="Verdana" w:cs="Arial"/>
        </w:rPr>
        <w:t xml:space="preserve">Email: </w:t>
      </w:r>
      <w:r w:rsidR="003C35C5">
        <w:rPr>
          <w:rFonts w:ascii="Verdana" w:hAnsi="Verdana" w:cs="Arial"/>
        </w:rPr>
        <w:t>RoupellPark@lambeth.gov.uk</w:t>
      </w:r>
    </w:p>
    <w:p w:rsidR="00543078" w:rsidRDefault="00543078" w:rsidP="00543078">
      <w:pPr>
        <w:spacing w:after="120" w:line="240" w:lineRule="auto"/>
        <w:rPr>
          <w:rFonts w:ascii="Arial" w:hAnsi="Arial" w:cs="Arial"/>
          <w:i/>
          <w:sz w:val="24"/>
          <w:szCs w:val="24"/>
        </w:rPr>
      </w:pPr>
    </w:p>
    <w:p w:rsidR="00543078" w:rsidRPr="005C7763" w:rsidRDefault="00632BEE" w:rsidP="00543078">
      <w:pPr>
        <w:spacing w:after="120" w:line="240" w:lineRule="auto"/>
        <w:rPr>
          <w:rFonts w:ascii="Verdana" w:hAnsi="Verdana" w:cs="Arial"/>
          <w:i/>
        </w:rPr>
      </w:pPr>
      <w:r>
        <w:rPr>
          <w:rFonts w:ascii="Verdana" w:hAnsi="Verdana" w:cs="Arial"/>
          <w:i/>
        </w:rPr>
        <w:t>Roupell Park Residents Management Co-operative</w:t>
      </w:r>
      <w:r w:rsidR="00543078" w:rsidRPr="005C7763">
        <w:rPr>
          <w:rFonts w:ascii="Verdana" w:hAnsi="Verdana" w:cs="Arial"/>
          <w:i/>
        </w:rPr>
        <w:t xml:space="preserve"> Ltd is a not for profit </w:t>
      </w:r>
      <w:r w:rsidR="00C86019" w:rsidRPr="005C7763">
        <w:rPr>
          <w:rFonts w:ascii="Verdana" w:hAnsi="Verdana" w:cs="Arial"/>
          <w:i/>
        </w:rPr>
        <w:t xml:space="preserve">Industrial and Provident Society </w:t>
      </w:r>
      <w:r w:rsidR="00543078" w:rsidRPr="005C7763">
        <w:rPr>
          <w:rFonts w:ascii="Verdana" w:hAnsi="Verdana" w:cs="Arial"/>
          <w:i/>
        </w:rPr>
        <w:t>re</w:t>
      </w:r>
      <w:r w:rsidR="00223220">
        <w:rPr>
          <w:rFonts w:ascii="Verdana" w:hAnsi="Verdana" w:cs="Arial"/>
          <w:i/>
        </w:rPr>
        <w:t xml:space="preserve">gistered in England and Wales </w:t>
      </w:r>
      <w:r w:rsidR="00543078" w:rsidRPr="005C7763">
        <w:rPr>
          <w:rFonts w:ascii="Verdana" w:hAnsi="Verdana" w:cs="Arial"/>
          <w:i/>
        </w:rPr>
        <w:t>Reg</w:t>
      </w:r>
      <w:r w:rsidR="00223220">
        <w:rPr>
          <w:rFonts w:ascii="Verdana" w:hAnsi="Verdana" w:cs="Arial"/>
          <w:i/>
        </w:rPr>
        <w:t>istration</w:t>
      </w:r>
      <w:r w:rsidR="00543078" w:rsidRPr="005C7763">
        <w:rPr>
          <w:rFonts w:ascii="Verdana" w:hAnsi="Verdana" w:cs="Arial"/>
          <w:i/>
        </w:rPr>
        <w:t xml:space="preserve"> no</w:t>
      </w:r>
      <w:r w:rsidR="00EA1ED1" w:rsidRPr="005C7763">
        <w:rPr>
          <w:rFonts w:ascii="Verdana" w:hAnsi="Verdana" w:cs="Arial"/>
          <w:i/>
        </w:rPr>
        <w:t>.</w:t>
      </w:r>
      <w:r w:rsidRPr="00632BEE">
        <w:rPr>
          <w:rFonts w:ascii="Verdana" w:eastAsia="Times New Roman" w:hAnsi="Verdana" w:cs="Times New Roman"/>
        </w:rPr>
        <w:t>28197R</w:t>
      </w:r>
    </w:p>
    <w:p w:rsidR="00D41062" w:rsidRDefault="00D41062">
      <w:pPr>
        <w:rPr>
          <w:rFonts w:ascii="Arial" w:hAnsi="Arial" w:cs="Arial"/>
          <w:b/>
          <w:sz w:val="36"/>
          <w:szCs w:val="36"/>
        </w:rPr>
      </w:pPr>
      <w:r>
        <w:rPr>
          <w:rFonts w:ascii="Arial" w:hAnsi="Arial" w:cs="Arial"/>
          <w:b/>
          <w:sz w:val="36"/>
          <w:szCs w:val="36"/>
        </w:rPr>
        <w:br w:type="page"/>
      </w:r>
    </w:p>
    <w:p w:rsidR="007B779A" w:rsidRPr="0086596A" w:rsidRDefault="00EA1ED1" w:rsidP="00EA1ED1">
      <w:pPr>
        <w:shd w:val="clear" w:color="auto" w:fill="92D050"/>
        <w:rPr>
          <w:rFonts w:ascii="Verdana" w:hAnsi="Verdana" w:cs="Arial"/>
          <w:sz w:val="36"/>
          <w:szCs w:val="36"/>
        </w:rPr>
      </w:pPr>
      <w:r w:rsidRPr="0086596A">
        <w:rPr>
          <w:rFonts w:ascii="Verdana" w:hAnsi="Verdana" w:cs="Arial"/>
          <w:sz w:val="36"/>
          <w:szCs w:val="36"/>
        </w:rPr>
        <w:lastRenderedPageBreak/>
        <w:t>Content</w:t>
      </w:r>
      <w:r w:rsidR="00EF1C3A" w:rsidRPr="0086596A">
        <w:rPr>
          <w:rFonts w:ascii="Verdana" w:hAnsi="Verdana" w:cs="Arial"/>
          <w:sz w:val="36"/>
          <w:szCs w:val="36"/>
        </w:rPr>
        <w:t>s</w:t>
      </w:r>
      <w:r w:rsidRPr="0086596A">
        <w:rPr>
          <w:rFonts w:ascii="Verdana" w:hAnsi="Verdana" w:cs="Arial"/>
          <w:sz w:val="36"/>
          <w:szCs w:val="36"/>
        </w:rPr>
        <w:t>:</w:t>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r>
      <w:r w:rsidR="007B779A">
        <w:rPr>
          <w:rFonts w:ascii="Verdana" w:hAnsi="Verdana" w:cs="Arial"/>
          <w:sz w:val="36"/>
          <w:szCs w:val="36"/>
        </w:rPr>
        <w:tab/>
        <w:t>Page no.</w:t>
      </w:r>
    </w:p>
    <w:p w:rsidR="0086596A" w:rsidRPr="007B779A" w:rsidRDefault="00EA1ED1" w:rsidP="008C05BB">
      <w:pPr>
        <w:pStyle w:val="ListParagraph"/>
        <w:numPr>
          <w:ilvl w:val="0"/>
          <w:numId w:val="1"/>
        </w:numPr>
        <w:ind w:left="851" w:hanging="494"/>
        <w:rPr>
          <w:rFonts w:ascii="Verdana" w:hAnsi="Verdana" w:cs="Arial"/>
          <w:sz w:val="32"/>
          <w:szCs w:val="32"/>
        </w:rPr>
      </w:pPr>
      <w:r w:rsidRPr="007B779A">
        <w:rPr>
          <w:rFonts w:ascii="Verdana" w:hAnsi="Verdana" w:cs="Arial"/>
          <w:b/>
          <w:sz w:val="32"/>
          <w:szCs w:val="32"/>
        </w:rPr>
        <w:t>Introduction</w:t>
      </w:r>
      <w:r w:rsidR="00BB6C66"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t>5</w:t>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7B779A" w:rsidRPr="007B779A">
        <w:rPr>
          <w:rFonts w:ascii="Verdana" w:hAnsi="Verdana" w:cs="Arial"/>
          <w:b/>
          <w:sz w:val="32"/>
          <w:szCs w:val="32"/>
        </w:rPr>
        <w:tab/>
      </w:r>
      <w:r w:rsidR="00BB6C66" w:rsidRPr="007B779A">
        <w:rPr>
          <w:rFonts w:ascii="Verdana" w:hAnsi="Verdana" w:cs="Arial"/>
          <w:b/>
          <w:sz w:val="32"/>
          <w:szCs w:val="32"/>
        </w:rPr>
        <w:tab/>
      </w:r>
      <w:r w:rsidR="00BB6C66" w:rsidRPr="007B779A">
        <w:rPr>
          <w:rFonts w:ascii="Verdana" w:hAnsi="Verdana" w:cs="Arial"/>
          <w:b/>
          <w:sz w:val="32"/>
          <w:szCs w:val="32"/>
        </w:rPr>
        <w:tab/>
      </w:r>
    </w:p>
    <w:p w:rsidR="00EA1ED1" w:rsidRPr="0086596A" w:rsidRDefault="00EA1ED1" w:rsidP="00C377FE">
      <w:pPr>
        <w:pStyle w:val="ListParagraph"/>
        <w:numPr>
          <w:ilvl w:val="0"/>
          <w:numId w:val="1"/>
        </w:numPr>
        <w:ind w:left="851" w:hanging="494"/>
        <w:rPr>
          <w:rFonts w:ascii="Verdana" w:hAnsi="Verdana" w:cs="Arial"/>
          <w:sz w:val="32"/>
          <w:szCs w:val="32"/>
        </w:rPr>
      </w:pPr>
      <w:r w:rsidRPr="0086596A">
        <w:rPr>
          <w:rFonts w:ascii="Verdana" w:hAnsi="Verdana" w:cs="Arial"/>
          <w:b/>
          <w:sz w:val="32"/>
          <w:szCs w:val="32"/>
        </w:rPr>
        <w:t>Who we are</w:t>
      </w:r>
      <w:r w:rsidR="00BB6C66" w:rsidRPr="0086596A">
        <w:rPr>
          <w:rFonts w:ascii="Verdana" w:hAnsi="Verdana" w:cs="Arial"/>
          <w:sz w:val="32"/>
          <w:szCs w:val="32"/>
        </w:rPr>
        <w:tab/>
      </w:r>
      <w:r w:rsidR="00BB6C66" w:rsidRPr="0086596A">
        <w:rPr>
          <w:rFonts w:ascii="Verdana" w:hAnsi="Verdana" w:cs="Arial"/>
          <w:sz w:val="32"/>
          <w:szCs w:val="32"/>
        </w:rPr>
        <w:tab/>
      </w:r>
      <w:r w:rsidR="00BB6C66" w:rsidRPr="0086596A">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sidRPr="00B8262B">
        <w:rPr>
          <w:rFonts w:ascii="Verdana" w:hAnsi="Verdana" w:cs="Arial"/>
          <w:b/>
          <w:sz w:val="32"/>
          <w:szCs w:val="32"/>
        </w:rPr>
        <w:t>7</w:t>
      </w:r>
    </w:p>
    <w:p w:rsidR="0086596A" w:rsidRPr="0086596A" w:rsidRDefault="0086596A" w:rsidP="0086596A">
      <w:pPr>
        <w:ind w:left="851" w:firstLine="589"/>
        <w:rPr>
          <w:rStyle w:val="SubtleReference"/>
          <w:rFonts w:ascii="Verdana" w:hAnsi="Verdana" w:cs="Arial"/>
          <w:smallCaps w:val="0"/>
          <w:color w:val="auto"/>
          <w:sz w:val="24"/>
          <w:szCs w:val="28"/>
          <w:u w:val="none"/>
        </w:rPr>
      </w:pPr>
      <w:r w:rsidRPr="0086596A">
        <w:rPr>
          <w:rStyle w:val="SubtleReference"/>
          <w:rFonts w:ascii="Verdana" w:hAnsi="Verdana" w:cs="Arial"/>
          <w:smallCaps w:val="0"/>
          <w:color w:val="auto"/>
          <w:sz w:val="24"/>
          <w:szCs w:val="28"/>
          <w:u w:val="none"/>
        </w:rPr>
        <w:t>About our community</w:t>
      </w:r>
    </w:p>
    <w:p w:rsidR="0086596A" w:rsidRPr="0086596A" w:rsidRDefault="0086596A" w:rsidP="0086596A">
      <w:pPr>
        <w:ind w:left="851" w:firstLine="589"/>
        <w:rPr>
          <w:rStyle w:val="SubtleReference"/>
          <w:rFonts w:ascii="Verdana" w:hAnsi="Verdana" w:cs="Arial"/>
          <w:smallCaps w:val="0"/>
          <w:color w:val="auto"/>
          <w:sz w:val="24"/>
          <w:szCs w:val="28"/>
          <w:u w:val="none"/>
        </w:rPr>
      </w:pPr>
      <w:r w:rsidRPr="0086596A">
        <w:rPr>
          <w:rStyle w:val="SubtleReference"/>
          <w:rFonts w:ascii="Verdana" w:hAnsi="Verdana" w:cs="Arial"/>
          <w:smallCaps w:val="0"/>
          <w:color w:val="auto"/>
          <w:sz w:val="24"/>
          <w:szCs w:val="28"/>
          <w:u w:val="none"/>
        </w:rPr>
        <w:t>Our team</w:t>
      </w:r>
    </w:p>
    <w:p w:rsidR="0086596A" w:rsidRPr="0086596A" w:rsidRDefault="0086596A" w:rsidP="0086596A">
      <w:pPr>
        <w:ind w:left="851" w:firstLine="589"/>
        <w:rPr>
          <w:rStyle w:val="SubtleReference"/>
          <w:rFonts w:ascii="Verdana" w:hAnsi="Verdana" w:cs="Arial"/>
          <w:smallCaps w:val="0"/>
          <w:color w:val="auto"/>
          <w:sz w:val="24"/>
          <w:szCs w:val="28"/>
          <w:u w:val="none"/>
        </w:rPr>
      </w:pPr>
      <w:r w:rsidRPr="0086596A">
        <w:rPr>
          <w:rStyle w:val="SubtleReference"/>
          <w:rFonts w:ascii="Verdana" w:hAnsi="Verdana" w:cs="Arial"/>
          <w:smallCaps w:val="0"/>
          <w:color w:val="auto"/>
          <w:sz w:val="24"/>
          <w:szCs w:val="28"/>
          <w:u w:val="none"/>
        </w:rPr>
        <w:t>Our services</w:t>
      </w:r>
    </w:p>
    <w:p w:rsidR="0086596A" w:rsidRPr="0086596A" w:rsidRDefault="0086596A" w:rsidP="0086596A">
      <w:pPr>
        <w:ind w:left="851" w:firstLine="589"/>
        <w:rPr>
          <w:rStyle w:val="SubtleReference"/>
          <w:rFonts w:ascii="Verdana" w:hAnsi="Verdana" w:cs="Arial"/>
          <w:smallCaps w:val="0"/>
          <w:color w:val="auto"/>
          <w:sz w:val="24"/>
          <w:szCs w:val="28"/>
          <w:u w:val="none"/>
        </w:rPr>
      </w:pPr>
      <w:r w:rsidRPr="0086596A">
        <w:rPr>
          <w:rStyle w:val="SubtleReference"/>
          <w:rFonts w:ascii="Verdana" w:hAnsi="Verdana" w:cs="Arial"/>
          <w:smallCaps w:val="0"/>
          <w:color w:val="auto"/>
          <w:sz w:val="24"/>
          <w:szCs w:val="28"/>
          <w:u w:val="none"/>
        </w:rPr>
        <w:t>Our Performance and achievements</w:t>
      </w:r>
    </w:p>
    <w:p w:rsidR="0086596A" w:rsidRPr="0086596A" w:rsidRDefault="0086596A" w:rsidP="0086596A">
      <w:pPr>
        <w:ind w:left="851" w:firstLine="589"/>
        <w:rPr>
          <w:rStyle w:val="SubtleReference"/>
          <w:rFonts w:ascii="Verdana" w:hAnsi="Verdana" w:cs="Arial"/>
          <w:smallCaps w:val="0"/>
          <w:color w:val="auto"/>
          <w:sz w:val="24"/>
          <w:szCs w:val="28"/>
          <w:u w:val="none"/>
        </w:rPr>
      </w:pPr>
      <w:r w:rsidRPr="0086596A">
        <w:rPr>
          <w:rStyle w:val="SubtleReference"/>
          <w:rFonts w:ascii="Verdana" w:hAnsi="Verdana" w:cs="Arial"/>
          <w:smallCaps w:val="0"/>
          <w:color w:val="auto"/>
          <w:sz w:val="24"/>
          <w:szCs w:val="28"/>
          <w:u w:val="none"/>
        </w:rPr>
        <w:t>Key issues for the community</w:t>
      </w:r>
    </w:p>
    <w:p w:rsidR="0086596A" w:rsidRPr="0086596A" w:rsidRDefault="0086596A" w:rsidP="0086596A">
      <w:pPr>
        <w:ind w:left="851" w:firstLine="589"/>
        <w:rPr>
          <w:rStyle w:val="SubtleReference"/>
          <w:rFonts w:ascii="Verdana" w:hAnsi="Verdana" w:cs="Arial"/>
          <w:smallCaps w:val="0"/>
          <w:color w:val="auto"/>
          <w:sz w:val="24"/>
          <w:szCs w:val="28"/>
          <w:u w:val="none"/>
        </w:rPr>
      </w:pPr>
      <w:r w:rsidRPr="0086596A">
        <w:rPr>
          <w:rStyle w:val="IntenseReference"/>
          <w:rFonts w:ascii="Verdana" w:hAnsi="Verdana"/>
          <w:b w:val="0"/>
          <w:smallCaps w:val="0"/>
          <w:color w:val="auto"/>
          <w:sz w:val="24"/>
          <w:szCs w:val="28"/>
          <w:u w:val="none"/>
        </w:rPr>
        <w:t>The operational environment we work in</w:t>
      </w:r>
    </w:p>
    <w:p w:rsidR="00EA1ED1" w:rsidRPr="0086596A" w:rsidRDefault="00EA1ED1" w:rsidP="00C377FE">
      <w:pPr>
        <w:pStyle w:val="ListParagraph"/>
        <w:numPr>
          <w:ilvl w:val="0"/>
          <w:numId w:val="1"/>
        </w:numPr>
        <w:ind w:left="851" w:hanging="494"/>
        <w:rPr>
          <w:rFonts w:ascii="Verdana" w:hAnsi="Verdana" w:cs="Arial"/>
          <w:sz w:val="32"/>
          <w:szCs w:val="32"/>
        </w:rPr>
      </w:pPr>
      <w:r w:rsidRPr="0086596A">
        <w:rPr>
          <w:rFonts w:ascii="Verdana" w:hAnsi="Verdana" w:cs="Arial"/>
          <w:b/>
          <w:sz w:val="32"/>
          <w:szCs w:val="32"/>
        </w:rPr>
        <w:t>What we aim to achieve</w:t>
      </w:r>
      <w:r w:rsidR="00BB6C66" w:rsidRPr="0086596A">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sidRPr="00B8262B">
        <w:rPr>
          <w:rFonts w:ascii="Verdana" w:hAnsi="Verdana" w:cs="Arial"/>
          <w:b/>
          <w:sz w:val="32"/>
          <w:szCs w:val="32"/>
        </w:rPr>
        <w:t>2</w:t>
      </w:r>
      <w:r w:rsidR="00200855">
        <w:rPr>
          <w:rFonts w:ascii="Verdana" w:hAnsi="Verdana" w:cs="Arial"/>
          <w:b/>
          <w:sz w:val="32"/>
          <w:szCs w:val="32"/>
        </w:rPr>
        <w:t>6</w:t>
      </w:r>
    </w:p>
    <w:p w:rsidR="00C262E2" w:rsidRDefault="00F0725E" w:rsidP="00F0725E">
      <w:pPr>
        <w:ind w:left="710" w:firstLine="720"/>
        <w:rPr>
          <w:rFonts w:ascii="Verdana" w:hAnsi="Verdana" w:cs="Arial"/>
          <w:sz w:val="24"/>
          <w:szCs w:val="24"/>
        </w:rPr>
      </w:pPr>
      <w:r w:rsidRPr="00F0725E">
        <w:rPr>
          <w:rFonts w:ascii="Verdana" w:hAnsi="Verdana" w:cs="Arial"/>
          <w:sz w:val="24"/>
          <w:szCs w:val="24"/>
        </w:rPr>
        <w:t>Our v</w:t>
      </w:r>
      <w:r w:rsidR="00C262E2" w:rsidRPr="00F0725E">
        <w:rPr>
          <w:rFonts w:ascii="Verdana" w:hAnsi="Verdana" w:cs="Arial"/>
          <w:sz w:val="24"/>
          <w:szCs w:val="24"/>
        </w:rPr>
        <w:t>ision</w:t>
      </w:r>
      <w:r w:rsidRPr="00F0725E">
        <w:rPr>
          <w:rFonts w:ascii="Verdana" w:hAnsi="Verdana" w:cs="Arial"/>
          <w:sz w:val="24"/>
          <w:szCs w:val="24"/>
        </w:rPr>
        <w:t>, mission</w:t>
      </w:r>
      <w:r w:rsidR="00C262E2" w:rsidRPr="00F0725E">
        <w:rPr>
          <w:rFonts w:ascii="Verdana" w:hAnsi="Verdana" w:cs="Arial"/>
          <w:sz w:val="24"/>
          <w:szCs w:val="24"/>
        </w:rPr>
        <w:t xml:space="preserve"> and values</w:t>
      </w:r>
    </w:p>
    <w:p w:rsidR="00F0725E" w:rsidRDefault="00F0725E" w:rsidP="00F0725E">
      <w:pPr>
        <w:ind w:left="710" w:firstLine="720"/>
        <w:rPr>
          <w:rFonts w:ascii="Verdana" w:hAnsi="Verdana" w:cs="Arial"/>
          <w:sz w:val="24"/>
          <w:szCs w:val="24"/>
        </w:rPr>
      </w:pPr>
      <w:r>
        <w:rPr>
          <w:rFonts w:ascii="Verdana" w:hAnsi="Verdana" w:cs="Arial"/>
          <w:sz w:val="24"/>
          <w:szCs w:val="24"/>
        </w:rPr>
        <w:t xml:space="preserve">Our core values </w:t>
      </w:r>
    </w:p>
    <w:p w:rsidR="00F0725E" w:rsidRDefault="00F0725E" w:rsidP="00F0725E">
      <w:pPr>
        <w:ind w:left="710" w:firstLine="720"/>
        <w:rPr>
          <w:rFonts w:ascii="Verdana" w:hAnsi="Verdana" w:cs="Arial"/>
          <w:sz w:val="24"/>
          <w:szCs w:val="24"/>
        </w:rPr>
      </w:pPr>
      <w:r>
        <w:rPr>
          <w:rFonts w:ascii="Verdana" w:hAnsi="Verdana" w:cs="Arial"/>
          <w:sz w:val="24"/>
          <w:szCs w:val="24"/>
        </w:rPr>
        <w:t>Our strategic objectives and key action points</w:t>
      </w:r>
    </w:p>
    <w:p w:rsidR="00F0725E" w:rsidRDefault="00E94E44" w:rsidP="00F0725E">
      <w:pPr>
        <w:ind w:left="710" w:firstLine="720"/>
        <w:rPr>
          <w:rFonts w:ascii="Verdana" w:hAnsi="Verdana" w:cs="Arial"/>
          <w:sz w:val="24"/>
          <w:szCs w:val="24"/>
        </w:rPr>
      </w:pPr>
      <w:r>
        <w:rPr>
          <w:rFonts w:ascii="Verdana" w:hAnsi="Verdana" w:cs="Arial"/>
          <w:sz w:val="24"/>
          <w:szCs w:val="24"/>
        </w:rPr>
        <w:t>M</w:t>
      </w:r>
      <w:r w:rsidR="00F0725E">
        <w:rPr>
          <w:rFonts w:ascii="Verdana" w:hAnsi="Verdana" w:cs="Arial"/>
          <w:sz w:val="24"/>
          <w:szCs w:val="24"/>
        </w:rPr>
        <w:t>onitor</w:t>
      </w:r>
      <w:r>
        <w:rPr>
          <w:rFonts w:ascii="Verdana" w:hAnsi="Verdana" w:cs="Arial"/>
          <w:sz w:val="24"/>
          <w:szCs w:val="24"/>
        </w:rPr>
        <w:t xml:space="preserve"> our</w:t>
      </w:r>
      <w:r w:rsidR="00F0725E">
        <w:rPr>
          <w:rFonts w:ascii="Verdana" w:hAnsi="Verdana" w:cs="Arial"/>
          <w:sz w:val="24"/>
          <w:szCs w:val="24"/>
        </w:rPr>
        <w:t xml:space="preserve"> performance </w:t>
      </w:r>
    </w:p>
    <w:p w:rsidR="00E94E44" w:rsidRPr="00EF1FB5" w:rsidRDefault="00E94E44" w:rsidP="00E94E44">
      <w:pPr>
        <w:ind w:left="710" w:firstLine="720"/>
        <w:rPr>
          <w:rFonts w:ascii="Verdana" w:hAnsi="Verdana" w:cs="Arial"/>
          <w:sz w:val="32"/>
          <w:szCs w:val="32"/>
        </w:rPr>
      </w:pPr>
      <w:r w:rsidRPr="00EF1FB5">
        <w:rPr>
          <w:rFonts w:ascii="Verdana" w:hAnsi="Verdana" w:cs="Arial"/>
          <w:sz w:val="24"/>
          <w:szCs w:val="24"/>
        </w:rPr>
        <w:t xml:space="preserve">Working with </w:t>
      </w:r>
      <w:r>
        <w:rPr>
          <w:rFonts w:ascii="Verdana" w:hAnsi="Verdana" w:cs="Arial"/>
          <w:sz w:val="24"/>
          <w:szCs w:val="24"/>
        </w:rPr>
        <w:t>our residents</w:t>
      </w:r>
    </w:p>
    <w:p w:rsidR="00F0725E" w:rsidRDefault="00F0725E" w:rsidP="00F0725E">
      <w:pPr>
        <w:pStyle w:val="ListParagraph"/>
        <w:ind w:left="851"/>
        <w:rPr>
          <w:rFonts w:ascii="Verdana" w:hAnsi="Verdana" w:cs="Arial"/>
          <w:sz w:val="32"/>
          <w:szCs w:val="32"/>
        </w:rPr>
      </w:pPr>
    </w:p>
    <w:p w:rsidR="00EA1ED1" w:rsidRPr="00F0725E" w:rsidRDefault="00F0725E" w:rsidP="00C377FE">
      <w:pPr>
        <w:pStyle w:val="ListParagraph"/>
        <w:numPr>
          <w:ilvl w:val="0"/>
          <w:numId w:val="1"/>
        </w:numPr>
        <w:ind w:left="851" w:hanging="494"/>
        <w:rPr>
          <w:rFonts w:ascii="Verdana" w:hAnsi="Verdana" w:cs="Arial"/>
          <w:b/>
          <w:sz w:val="32"/>
          <w:szCs w:val="32"/>
        </w:rPr>
      </w:pPr>
      <w:r w:rsidRPr="00F0725E">
        <w:rPr>
          <w:rFonts w:ascii="Verdana" w:hAnsi="Verdana" w:cs="Arial"/>
          <w:b/>
          <w:sz w:val="32"/>
          <w:szCs w:val="32"/>
        </w:rPr>
        <w:lastRenderedPageBreak/>
        <w:t xml:space="preserve">Managing our </w:t>
      </w:r>
      <w:r w:rsidR="00EA1ED1" w:rsidRPr="00F0725E">
        <w:rPr>
          <w:rFonts w:ascii="Verdana" w:hAnsi="Verdana" w:cs="Arial"/>
          <w:b/>
          <w:sz w:val="32"/>
          <w:szCs w:val="32"/>
        </w:rPr>
        <w:t>finances</w:t>
      </w:r>
      <w:r w:rsidR="00BB6C66" w:rsidRPr="00F0725E">
        <w:rPr>
          <w:rFonts w:ascii="Verdana" w:hAnsi="Verdana" w:cs="Arial"/>
          <w:b/>
          <w:sz w:val="32"/>
          <w:szCs w:val="32"/>
        </w:rPr>
        <w:tab/>
      </w:r>
      <w:r w:rsidR="00286940" w:rsidRPr="00F0725E">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t>3</w:t>
      </w:r>
      <w:r w:rsidR="00200855">
        <w:rPr>
          <w:rFonts w:ascii="Verdana" w:hAnsi="Verdana" w:cs="Arial"/>
          <w:b/>
          <w:sz w:val="32"/>
          <w:szCs w:val="32"/>
        </w:rPr>
        <w:t>2</w:t>
      </w:r>
    </w:p>
    <w:p w:rsidR="00E94E44" w:rsidRPr="00E94E44" w:rsidRDefault="00E94E44" w:rsidP="00E94E44">
      <w:pPr>
        <w:ind w:left="1418"/>
        <w:rPr>
          <w:rFonts w:ascii="Verdana" w:hAnsi="Verdana"/>
        </w:rPr>
      </w:pPr>
      <w:r w:rsidRPr="00E94E44">
        <w:rPr>
          <w:rFonts w:ascii="Verdana" w:hAnsi="Verdana"/>
        </w:rPr>
        <w:t>TMO Allowances and Income</w:t>
      </w:r>
    </w:p>
    <w:p w:rsidR="00E94E44" w:rsidRPr="00E94E44" w:rsidRDefault="00E94E44" w:rsidP="00E94E44">
      <w:pPr>
        <w:ind w:left="1418"/>
        <w:jc w:val="both"/>
        <w:rPr>
          <w:rFonts w:ascii="Verdana" w:hAnsi="Verdana"/>
        </w:rPr>
      </w:pPr>
      <w:r w:rsidRPr="00E94E44">
        <w:rPr>
          <w:rFonts w:ascii="Verdana" w:hAnsi="Verdana"/>
        </w:rPr>
        <w:t>Expenditure</w:t>
      </w:r>
    </w:p>
    <w:p w:rsidR="00E94E44" w:rsidRPr="00E94E44" w:rsidRDefault="00E94E44" w:rsidP="00E94E44">
      <w:pPr>
        <w:ind w:left="1418"/>
        <w:rPr>
          <w:rFonts w:ascii="Verdana" w:hAnsi="Verdana"/>
        </w:rPr>
      </w:pPr>
      <w:r w:rsidRPr="00E94E44">
        <w:rPr>
          <w:rFonts w:ascii="Verdana" w:hAnsi="Verdana"/>
        </w:rPr>
        <w:t>Designated Reserves</w:t>
      </w:r>
    </w:p>
    <w:p w:rsidR="00E94E44" w:rsidRPr="00E94E44" w:rsidRDefault="00E94E44" w:rsidP="00E94E44">
      <w:pPr>
        <w:ind w:left="1418"/>
        <w:jc w:val="both"/>
        <w:rPr>
          <w:rFonts w:ascii="Verdana" w:hAnsi="Verdana"/>
        </w:rPr>
      </w:pPr>
      <w:r w:rsidRPr="00E94E44">
        <w:rPr>
          <w:rFonts w:ascii="Verdana" w:hAnsi="Verdana"/>
        </w:rPr>
        <w:t>Surplus Fund</w:t>
      </w:r>
    </w:p>
    <w:p w:rsidR="00E94E44" w:rsidRPr="00E94E44" w:rsidRDefault="00E94E44" w:rsidP="00E94E44">
      <w:pPr>
        <w:ind w:left="1418"/>
        <w:rPr>
          <w:rFonts w:ascii="Verdana" w:hAnsi="Verdana"/>
        </w:rPr>
      </w:pPr>
      <w:r w:rsidRPr="00E94E44">
        <w:rPr>
          <w:rFonts w:ascii="Verdana" w:hAnsi="Verdana"/>
        </w:rPr>
        <w:t>Just in Case – Sensitivity analysis</w:t>
      </w:r>
    </w:p>
    <w:p w:rsidR="00E94E44" w:rsidRPr="00E94E44" w:rsidRDefault="00E94E44" w:rsidP="00E94E44">
      <w:pPr>
        <w:ind w:left="1418"/>
        <w:rPr>
          <w:rFonts w:ascii="Verdana" w:hAnsi="Verdana"/>
        </w:rPr>
      </w:pPr>
      <w:r w:rsidRPr="00E94E44">
        <w:rPr>
          <w:rFonts w:ascii="Verdana" w:hAnsi="Verdana"/>
        </w:rPr>
        <w:t>Closing the gap</w:t>
      </w:r>
    </w:p>
    <w:p w:rsidR="005B6939" w:rsidRDefault="005B6939" w:rsidP="005B6939">
      <w:pPr>
        <w:ind w:left="720" w:firstLine="720"/>
        <w:rPr>
          <w:rFonts w:ascii="Verdana" w:hAnsi="Verdana" w:cs="Arial"/>
          <w:sz w:val="24"/>
          <w:szCs w:val="24"/>
        </w:rPr>
      </w:pPr>
      <w:r>
        <w:rPr>
          <w:rFonts w:ascii="Verdana" w:hAnsi="Verdana" w:cs="Arial"/>
          <w:sz w:val="24"/>
          <w:szCs w:val="24"/>
        </w:rPr>
        <w:t>Three year financial forecast Table 1</w:t>
      </w:r>
    </w:p>
    <w:p w:rsidR="00E94E44" w:rsidRDefault="00E94E44" w:rsidP="005B6939">
      <w:pPr>
        <w:ind w:left="720" w:firstLine="720"/>
        <w:rPr>
          <w:rFonts w:ascii="Verdana" w:hAnsi="Verdana" w:cs="Arial"/>
          <w:sz w:val="24"/>
          <w:szCs w:val="24"/>
        </w:rPr>
      </w:pPr>
      <w:r>
        <w:rPr>
          <w:rFonts w:ascii="Verdana" w:hAnsi="Verdana" w:cs="Arial"/>
          <w:sz w:val="24"/>
          <w:szCs w:val="24"/>
        </w:rPr>
        <w:t>Surplus spend proposals Table 2</w:t>
      </w:r>
    </w:p>
    <w:p w:rsidR="005B6939" w:rsidRDefault="00E94E44" w:rsidP="005B6939">
      <w:pPr>
        <w:ind w:left="720" w:firstLine="720"/>
        <w:rPr>
          <w:rFonts w:ascii="Verdana" w:hAnsi="Verdana" w:cs="Arial"/>
          <w:sz w:val="24"/>
          <w:szCs w:val="24"/>
        </w:rPr>
      </w:pPr>
      <w:r>
        <w:rPr>
          <w:rFonts w:ascii="Verdana" w:hAnsi="Verdana" w:cs="Arial"/>
          <w:sz w:val="24"/>
          <w:szCs w:val="24"/>
        </w:rPr>
        <w:t>Just in case - S</w:t>
      </w:r>
      <w:r w:rsidR="005B6939">
        <w:rPr>
          <w:rFonts w:ascii="Verdana" w:hAnsi="Verdana" w:cs="Arial"/>
          <w:sz w:val="24"/>
          <w:szCs w:val="24"/>
        </w:rPr>
        <w:t xml:space="preserve">ensitivity analysis Table </w:t>
      </w:r>
      <w:r>
        <w:rPr>
          <w:rFonts w:ascii="Verdana" w:hAnsi="Verdana" w:cs="Arial"/>
          <w:sz w:val="24"/>
          <w:szCs w:val="24"/>
        </w:rPr>
        <w:t>3</w:t>
      </w:r>
    </w:p>
    <w:p w:rsidR="00EF1FB5" w:rsidRDefault="00EF1FB5" w:rsidP="00C377FE">
      <w:pPr>
        <w:pStyle w:val="ListParagraph"/>
        <w:numPr>
          <w:ilvl w:val="0"/>
          <w:numId w:val="1"/>
        </w:numPr>
        <w:ind w:left="851" w:hanging="494"/>
        <w:rPr>
          <w:rFonts w:ascii="Verdana" w:hAnsi="Verdana" w:cs="Arial"/>
          <w:sz w:val="32"/>
          <w:szCs w:val="32"/>
        </w:rPr>
      </w:pPr>
      <w:r>
        <w:rPr>
          <w:rFonts w:ascii="Verdana" w:hAnsi="Verdana" w:cs="Arial"/>
          <w:b/>
          <w:sz w:val="32"/>
          <w:szCs w:val="32"/>
        </w:rPr>
        <w:t>Managing risk</w:t>
      </w:r>
      <w:r w:rsidR="005B6939">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Pr>
          <w:rFonts w:ascii="Verdana" w:hAnsi="Verdana" w:cs="Arial"/>
          <w:sz w:val="32"/>
          <w:szCs w:val="32"/>
        </w:rPr>
        <w:tab/>
      </w:r>
      <w:r w:rsidR="00B8262B" w:rsidRPr="00B8262B">
        <w:rPr>
          <w:rFonts w:ascii="Verdana" w:hAnsi="Verdana" w:cs="Arial"/>
          <w:b/>
          <w:sz w:val="32"/>
          <w:szCs w:val="32"/>
        </w:rPr>
        <w:t>3</w:t>
      </w:r>
      <w:r w:rsidR="00200855">
        <w:rPr>
          <w:rFonts w:ascii="Verdana" w:hAnsi="Verdana" w:cs="Arial"/>
          <w:b/>
          <w:sz w:val="32"/>
          <w:szCs w:val="32"/>
        </w:rPr>
        <w:t>8</w:t>
      </w:r>
    </w:p>
    <w:p w:rsidR="00EF1FB5" w:rsidRDefault="00EF1FB5" w:rsidP="00EF1FB5">
      <w:pPr>
        <w:ind w:left="710" w:firstLine="720"/>
        <w:rPr>
          <w:rFonts w:ascii="Verdana" w:hAnsi="Verdana" w:cs="Arial"/>
          <w:sz w:val="24"/>
          <w:szCs w:val="24"/>
        </w:rPr>
      </w:pPr>
      <w:r>
        <w:rPr>
          <w:rFonts w:ascii="Verdana" w:hAnsi="Verdana" w:cs="Arial"/>
          <w:sz w:val="24"/>
          <w:szCs w:val="24"/>
        </w:rPr>
        <w:t xml:space="preserve">Risk assessment – </w:t>
      </w:r>
      <w:r w:rsidR="00E94E44">
        <w:rPr>
          <w:rFonts w:ascii="Verdana" w:hAnsi="Verdana" w:cs="Arial"/>
          <w:sz w:val="24"/>
          <w:szCs w:val="24"/>
        </w:rPr>
        <w:t xml:space="preserve">the </w:t>
      </w:r>
      <w:r>
        <w:rPr>
          <w:rFonts w:ascii="Verdana" w:hAnsi="Verdana" w:cs="Arial"/>
          <w:sz w:val="24"/>
          <w:szCs w:val="24"/>
        </w:rPr>
        <w:t>top 1</w:t>
      </w:r>
      <w:r w:rsidR="00E94E44">
        <w:rPr>
          <w:rFonts w:ascii="Verdana" w:hAnsi="Verdana" w:cs="Arial"/>
          <w:sz w:val="24"/>
          <w:szCs w:val="24"/>
        </w:rPr>
        <w:t>2</w:t>
      </w:r>
      <w:r>
        <w:rPr>
          <w:rFonts w:ascii="Verdana" w:hAnsi="Verdana" w:cs="Arial"/>
          <w:sz w:val="24"/>
          <w:szCs w:val="24"/>
        </w:rPr>
        <w:t xml:space="preserve"> risks</w:t>
      </w:r>
      <w:r w:rsidR="00E94E44">
        <w:rPr>
          <w:rFonts w:ascii="Verdana" w:hAnsi="Verdana" w:cs="Arial"/>
          <w:sz w:val="24"/>
          <w:szCs w:val="24"/>
        </w:rPr>
        <w:t xml:space="preserve"> to RPRMC’s future</w:t>
      </w:r>
    </w:p>
    <w:p w:rsidR="005B6939" w:rsidRPr="005B6939" w:rsidRDefault="005B6939" w:rsidP="00C377FE">
      <w:pPr>
        <w:pStyle w:val="ListParagraph"/>
        <w:numPr>
          <w:ilvl w:val="0"/>
          <w:numId w:val="1"/>
        </w:numPr>
        <w:ind w:left="851" w:hanging="494"/>
        <w:rPr>
          <w:rFonts w:ascii="Verdana" w:hAnsi="Verdana" w:cs="Arial"/>
          <w:b/>
          <w:sz w:val="32"/>
          <w:szCs w:val="32"/>
        </w:rPr>
      </w:pPr>
      <w:r w:rsidRPr="005B6939">
        <w:rPr>
          <w:rFonts w:ascii="Verdana" w:hAnsi="Verdana" w:cs="Arial"/>
          <w:b/>
          <w:caps/>
          <w:sz w:val="32"/>
          <w:szCs w:val="32"/>
        </w:rPr>
        <w:t>A</w:t>
      </w:r>
      <w:r w:rsidRPr="005B6939">
        <w:rPr>
          <w:rFonts w:ascii="Verdana" w:hAnsi="Verdana" w:cs="Arial"/>
          <w:b/>
          <w:sz w:val="32"/>
          <w:szCs w:val="32"/>
        </w:rPr>
        <w:t>ppendices</w:t>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r>
      <w:r w:rsidR="00B8262B">
        <w:rPr>
          <w:rFonts w:ascii="Verdana" w:hAnsi="Verdana" w:cs="Arial"/>
          <w:b/>
          <w:sz w:val="32"/>
          <w:szCs w:val="32"/>
        </w:rPr>
        <w:tab/>
        <w:t>4</w:t>
      </w:r>
      <w:r w:rsidR="00200855">
        <w:rPr>
          <w:rFonts w:ascii="Verdana" w:hAnsi="Verdana" w:cs="Arial"/>
          <w:b/>
          <w:sz w:val="32"/>
          <w:szCs w:val="32"/>
        </w:rPr>
        <w:t>2</w:t>
      </w:r>
    </w:p>
    <w:p w:rsidR="005B6939" w:rsidRPr="008048B0" w:rsidRDefault="005B6939" w:rsidP="005B6939">
      <w:pPr>
        <w:pStyle w:val="ListParagraph"/>
        <w:ind w:left="851"/>
        <w:rPr>
          <w:rFonts w:ascii="Verdana" w:hAnsi="Verdana" w:cs="Arial"/>
        </w:rPr>
      </w:pPr>
    </w:p>
    <w:p w:rsidR="005B6939" w:rsidRPr="005B6939" w:rsidRDefault="00305082" w:rsidP="005B6939">
      <w:pPr>
        <w:pStyle w:val="ListParagraph"/>
        <w:ind w:left="851"/>
        <w:rPr>
          <w:rFonts w:ascii="Verdana" w:hAnsi="Verdana" w:cs="Arial"/>
          <w:sz w:val="24"/>
          <w:szCs w:val="24"/>
        </w:rPr>
      </w:pPr>
      <w:r w:rsidRPr="005B6939">
        <w:rPr>
          <w:rFonts w:ascii="Verdana" w:hAnsi="Verdana" w:cs="Arial"/>
          <w:sz w:val="24"/>
          <w:szCs w:val="24"/>
        </w:rPr>
        <w:t>Appendix A – Jargon Buster</w:t>
      </w:r>
      <w:r w:rsidR="008048B0">
        <w:rPr>
          <w:rFonts w:ascii="Verdana" w:hAnsi="Verdana" w:cs="Arial"/>
          <w:sz w:val="24"/>
          <w:szCs w:val="24"/>
        </w:rPr>
        <w:t xml:space="preserve"> - </w:t>
      </w:r>
      <w:r w:rsidR="008048B0" w:rsidRPr="008048B0">
        <w:rPr>
          <w:rFonts w:ascii="Verdana" w:hAnsi="Verdana" w:cs="Arial"/>
          <w:i/>
          <w:sz w:val="20"/>
          <w:szCs w:val="20"/>
        </w:rPr>
        <w:t>RPRMC tries to use every day language to describe what we do.  However, should you find a term that you do not understand, please turn to our Jargon Buster</w:t>
      </w:r>
      <w:r w:rsidR="00286940" w:rsidRPr="005B6939">
        <w:rPr>
          <w:rFonts w:ascii="Verdana" w:hAnsi="Verdana" w:cs="Arial"/>
          <w:sz w:val="24"/>
          <w:szCs w:val="24"/>
        </w:rPr>
        <w:tab/>
      </w:r>
    </w:p>
    <w:p w:rsidR="00C377FE" w:rsidRPr="005B6939" w:rsidRDefault="00C377FE" w:rsidP="005B6939">
      <w:pPr>
        <w:pStyle w:val="ListParagraph"/>
        <w:ind w:left="851"/>
        <w:rPr>
          <w:rFonts w:ascii="Verdana" w:hAnsi="Verdana" w:cs="Arial"/>
          <w:sz w:val="24"/>
          <w:szCs w:val="24"/>
        </w:rPr>
      </w:pPr>
      <w:r w:rsidRPr="005B6939">
        <w:rPr>
          <w:rFonts w:ascii="Verdana" w:hAnsi="Verdana" w:cs="Arial"/>
          <w:sz w:val="24"/>
          <w:szCs w:val="24"/>
        </w:rPr>
        <w:t xml:space="preserve">Appendix B – </w:t>
      </w:r>
      <w:r w:rsidR="005B6939" w:rsidRPr="005B6939">
        <w:rPr>
          <w:rFonts w:ascii="Verdana" w:hAnsi="Verdana" w:cs="Arial"/>
          <w:sz w:val="24"/>
          <w:szCs w:val="24"/>
        </w:rPr>
        <w:t>TMO responsibilities under the Management Agreement</w:t>
      </w:r>
    </w:p>
    <w:p w:rsidR="00C377FE" w:rsidRPr="005B6939" w:rsidRDefault="00C377FE" w:rsidP="005B6939">
      <w:pPr>
        <w:pStyle w:val="ListParagraph"/>
        <w:ind w:left="851"/>
        <w:rPr>
          <w:rFonts w:ascii="Verdana" w:hAnsi="Verdana" w:cs="Arial"/>
          <w:sz w:val="24"/>
          <w:szCs w:val="24"/>
        </w:rPr>
      </w:pPr>
      <w:r w:rsidRPr="005B6939">
        <w:rPr>
          <w:rFonts w:ascii="Verdana" w:hAnsi="Verdana" w:cs="Arial"/>
          <w:sz w:val="24"/>
          <w:szCs w:val="24"/>
        </w:rPr>
        <w:t xml:space="preserve">Appendix C – </w:t>
      </w:r>
      <w:r w:rsidR="005B6939" w:rsidRPr="005B6939">
        <w:rPr>
          <w:rFonts w:ascii="Verdana" w:hAnsi="Verdana" w:cs="Arial"/>
          <w:sz w:val="24"/>
          <w:szCs w:val="24"/>
        </w:rPr>
        <w:t>Strengths, weaknesses, opportunities and threats analysis</w:t>
      </w:r>
    </w:p>
    <w:p w:rsidR="008048B0" w:rsidRDefault="005B6939" w:rsidP="008048B0">
      <w:pPr>
        <w:pStyle w:val="ListParagraph"/>
        <w:ind w:left="851"/>
        <w:rPr>
          <w:rFonts w:ascii="Verdana" w:hAnsi="Verdana" w:cs="Arial"/>
          <w:sz w:val="20"/>
          <w:szCs w:val="20"/>
        </w:rPr>
      </w:pPr>
      <w:r w:rsidRPr="005B6939">
        <w:rPr>
          <w:rFonts w:ascii="Verdana" w:hAnsi="Verdana" w:cs="Arial"/>
          <w:sz w:val="24"/>
          <w:szCs w:val="24"/>
        </w:rPr>
        <w:t xml:space="preserve">Appendix 4 – TMO Action Plan </w:t>
      </w:r>
    </w:p>
    <w:p w:rsidR="008048B0" w:rsidRPr="008048B0" w:rsidRDefault="008048B0" w:rsidP="008048B0">
      <w:pPr>
        <w:pStyle w:val="ListParagraph"/>
        <w:ind w:left="851"/>
        <w:rPr>
          <w:rFonts w:ascii="Verdana" w:hAnsi="Verdana" w:cs="Arial"/>
          <w:i/>
          <w:sz w:val="20"/>
          <w:szCs w:val="20"/>
        </w:rPr>
      </w:pPr>
    </w:p>
    <w:p w:rsidR="00EA1ED1" w:rsidRPr="00E90A29" w:rsidRDefault="00EA1ED1" w:rsidP="00305082">
      <w:pPr>
        <w:pStyle w:val="ListParagraph"/>
        <w:numPr>
          <w:ilvl w:val="0"/>
          <w:numId w:val="2"/>
        </w:numPr>
        <w:shd w:val="clear" w:color="auto" w:fill="92D050"/>
        <w:ind w:left="426"/>
        <w:rPr>
          <w:rFonts w:ascii="Verdana" w:hAnsi="Verdana" w:cs="Arial"/>
          <w:b/>
          <w:sz w:val="36"/>
          <w:szCs w:val="36"/>
        </w:rPr>
      </w:pPr>
      <w:r w:rsidRPr="00E90A29">
        <w:rPr>
          <w:rFonts w:ascii="Verdana" w:hAnsi="Verdana" w:cs="Arial"/>
          <w:b/>
          <w:sz w:val="36"/>
          <w:szCs w:val="36"/>
        </w:rPr>
        <w:lastRenderedPageBreak/>
        <w:t>Introduction</w:t>
      </w:r>
    </w:p>
    <w:p w:rsidR="005B4AE3" w:rsidRDefault="005B4AE3" w:rsidP="00406C50">
      <w:pPr>
        <w:rPr>
          <w:rFonts w:ascii="Verdana" w:hAnsi="Verdana" w:cs="Arial"/>
          <w:noProof/>
        </w:rPr>
      </w:pPr>
    </w:p>
    <w:p w:rsidR="00A27BB7" w:rsidRDefault="002425DD" w:rsidP="00406C50">
      <w:pPr>
        <w:rPr>
          <w:rFonts w:ascii="Verdana" w:hAnsi="Verdana" w:cs="Arial"/>
        </w:rPr>
      </w:pPr>
      <w:r>
        <w:rPr>
          <w:rFonts w:ascii="Verdana" w:hAnsi="Verdana" w:cs="Arial"/>
          <w:noProof/>
        </w:rPr>
        <w:drawing>
          <wp:anchor distT="0" distB="0" distL="114300" distR="114300" simplePos="0" relativeHeight="251883520" behindDoc="1" locked="0" layoutInCell="1" allowOverlap="1">
            <wp:simplePos x="0" y="0"/>
            <wp:positionH relativeFrom="margin">
              <wp:posOffset>3361055</wp:posOffset>
            </wp:positionH>
            <wp:positionV relativeFrom="margin">
              <wp:posOffset>761365</wp:posOffset>
            </wp:positionV>
            <wp:extent cx="5498465" cy="3657600"/>
            <wp:effectExtent l="19050" t="0" r="6985" b="0"/>
            <wp:wrapTight wrapText="bothSides">
              <wp:wrapPolygon edited="0">
                <wp:start x="-75" y="0"/>
                <wp:lineTo x="-75" y="21488"/>
                <wp:lineTo x="21627" y="21488"/>
                <wp:lineTo x="21627" y="0"/>
                <wp:lineTo x="-75" y="0"/>
              </wp:wrapPolygon>
            </wp:wrapTight>
            <wp:docPr id="5" name="Picture 4" descr="Roupell park entr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pell park entrance 2.JPG"/>
                    <pic:cNvPicPr/>
                  </pic:nvPicPr>
                  <pic:blipFill>
                    <a:blip r:embed="rId11" cstate="print"/>
                    <a:stretch>
                      <a:fillRect/>
                    </a:stretch>
                  </pic:blipFill>
                  <pic:spPr>
                    <a:xfrm>
                      <a:off x="0" y="0"/>
                      <a:ext cx="5498465" cy="3657600"/>
                    </a:xfrm>
                    <a:prstGeom prst="rect">
                      <a:avLst/>
                    </a:prstGeom>
                  </pic:spPr>
                </pic:pic>
              </a:graphicData>
            </a:graphic>
          </wp:anchor>
        </w:drawing>
      </w:r>
      <w:r w:rsidR="000F412D">
        <w:rPr>
          <w:rFonts w:ascii="Verdana" w:hAnsi="Verdana" w:cs="Arial"/>
          <w:noProof/>
        </w:rPr>
        <w:t xml:space="preserve">Roupell Park Residents Management Cooperative (RPRMC) manages </w:t>
      </w:r>
      <w:r w:rsidR="00297CE1">
        <w:rPr>
          <w:rFonts w:ascii="Verdana" w:hAnsi="Verdana" w:cs="Arial"/>
        </w:rPr>
        <w:t>573</w:t>
      </w:r>
      <w:r w:rsidR="00A27BB7">
        <w:rPr>
          <w:rFonts w:ascii="Verdana" w:hAnsi="Verdana" w:cs="Arial"/>
        </w:rPr>
        <w:t xml:space="preserve">homes (405 tenanted, 165 leasehold, 3 freehold).  </w:t>
      </w:r>
      <w:r w:rsidR="00A27BB7" w:rsidRPr="00363C44">
        <w:rPr>
          <w:rFonts w:ascii="Verdana" w:hAnsi="Verdana" w:cs="Arial"/>
        </w:rPr>
        <w:t>The</w:t>
      </w:r>
      <w:r w:rsidR="00EB31C6">
        <w:rPr>
          <w:rFonts w:ascii="Verdana" w:hAnsi="Verdana" w:cs="Arial"/>
        </w:rPr>
        <w:t xml:space="preserve">re are </w:t>
      </w:r>
      <w:r w:rsidR="001E4D19">
        <w:rPr>
          <w:rFonts w:ascii="Verdana" w:hAnsi="Verdana" w:cs="Arial"/>
        </w:rPr>
        <w:t xml:space="preserve">15 </w:t>
      </w:r>
      <w:r w:rsidR="00EB31C6">
        <w:rPr>
          <w:rFonts w:ascii="Verdana" w:hAnsi="Verdana" w:cs="Arial"/>
        </w:rPr>
        <w:t>blocks of flats (2 to 7 storey)</w:t>
      </w:r>
      <w:r w:rsidR="00A27BB7" w:rsidRPr="00363C44">
        <w:rPr>
          <w:rFonts w:ascii="Verdana" w:hAnsi="Verdana" w:cs="Arial"/>
        </w:rPr>
        <w:t xml:space="preserve"> centred around well maintained estate </w:t>
      </w:r>
      <w:r w:rsidR="008048B0">
        <w:rPr>
          <w:rFonts w:ascii="Verdana" w:hAnsi="Verdana" w:cs="Arial"/>
        </w:rPr>
        <w:t>greens, a ball park area and children</w:t>
      </w:r>
      <w:r w:rsidR="001E4D19">
        <w:rPr>
          <w:rFonts w:ascii="Verdana" w:hAnsi="Verdana" w:cs="Arial"/>
        </w:rPr>
        <w:t>s</w:t>
      </w:r>
      <w:r w:rsidR="00EB31C6">
        <w:rPr>
          <w:rFonts w:ascii="Verdana" w:hAnsi="Verdana" w:cs="Arial"/>
        </w:rPr>
        <w:t xml:space="preserve"> play area</w:t>
      </w:r>
      <w:r w:rsidR="008048B0">
        <w:rPr>
          <w:rFonts w:ascii="Verdana" w:hAnsi="Verdana" w:cs="Arial"/>
        </w:rPr>
        <w:t>s</w:t>
      </w:r>
      <w:r w:rsidR="00EB31C6">
        <w:rPr>
          <w:rFonts w:ascii="Verdana" w:hAnsi="Verdana" w:cs="Arial"/>
        </w:rPr>
        <w:t xml:space="preserve">. </w:t>
      </w:r>
      <w:r w:rsidR="00A27BB7" w:rsidRPr="00043B89">
        <w:rPr>
          <w:rFonts w:ascii="Verdana" w:hAnsi="Verdana" w:cs="Arial"/>
        </w:rPr>
        <w:t xml:space="preserve">Roupell Park estate is situated at the top of Brixton Hill </w:t>
      </w:r>
      <w:r w:rsidR="00A27BB7">
        <w:rPr>
          <w:rFonts w:ascii="Verdana" w:hAnsi="Verdana" w:cs="Arial"/>
        </w:rPr>
        <w:t xml:space="preserve">in the London borough of Lambeth </w:t>
      </w:r>
      <w:r w:rsidR="00A27BB7" w:rsidRPr="00043B89">
        <w:rPr>
          <w:rFonts w:ascii="Verdana" w:hAnsi="Verdana" w:cs="Arial"/>
        </w:rPr>
        <w:t>with excellent transport links to both Brixton and Streatham and onward to Central London. Its location also means that it has close ties to Tulse Hill. It does not therefore sit comfortably into any single neighbourhood community but rather has both the advantages and disadvantages of having links to several.</w:t>
      </w:r>
    </w:p>
    <w:p w:rsidR="00520CA4" w:rsidRDefault="008B31F0" w:rsidP="00406C50">
      <w:pPr>
        <w:rPr>
          <w:rFonts w:ascii="Verdana" w:hAnsi="Verdana" w:cs="Arial"/>
        </w:rPr>
      </w:pPr>
      <w:bookmarkStart w:id="0" w:name="_GoBack"/>
      <w:bookmarkEnd w:id="0"/>
      <w:r>
        <w:rPr>
          <w:rFonts w:ascii="Verdana" w:hAnsi="Verdana" w:cs="Arial"/>
          <w:noProof/>
        </w:rPr>
        <w:pict>
          <v:shapetype id="_x0000_t202" coordsize="21600,21600" o:spt="202" path="m,l,21600r21600,l21600,xe">
            <v:stroke joinstyle="miter"/>
            <v:path gradientshapeok="t" o:connecttype="rect"/>
          </v:shapetype>
          <v:shape id="Text Box 11" o:spid="_x0000_s1026" type="#_x0000_t202" style="position:absolute;margin-left:431.15pt;margin-top:33.95pt;width:81.3pt;height:20.25pt;z-index:-251583488;visibility:visible;mso-height-relative:margin" wrapcoords="-200 -800 -200 20800 21800 20800 21800 -800 -200 -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" fillcolor="white [3201]" strokecolor="white [3212]" strokeweight=".5pt">
            <v:textbox>
              <w:txbxContent>
                <w:p w:rsidR="00886873" w:rsidRPr="00226EC2" w:rsidRDefault="00886873">
                  <w:pPr>
                    <w:rPr>
                      <w:b/>
                    </w:rPr>
                  </w:pPr>
                  <w:r>
                    <w:rPr>
                      <w:b/>
                    </w:rPr>
                    <w:t>Roupell Park</w:t>
                  </w:r>
                </w:p>
              </w:txbxContent>
            </v:textbox>
            <w10:wrap type="tight"/>
          </v:shape>
        </w:pict>
      </w:r>
      <w:r w:rsidR="00297CE1">
        <w:rPr>
          <w:rFonts w:ascii="Verdana" w:hAnsi="Verdana" w:cs="Arial"/>
        </w:rPr>
        <w:t>RPRMC</w:t>
      </w:r>
      <w:r w:rsidR="00406C50" w:rsidRPr="00363C44">
        <w:rPr>
          <w:rFonts w:ascii="Verdana" w:hAnsi="Verdana" w:cs="Arial"/>
        </w:rPr>
        <w:t xml:space="preserve"> was</w:t>
      </w:r>
      <w:r w:rsidR="00A27BB7">
        <w:rPr>
          <w:rFonts w:ascii="Verdana" w:hAnsi="Verdana" w:cs="Arial"/>
        </w:rPr>
        <w:t xml:space="preserve">one </w:t>
      </w:r>
      <w:r w:rsidR="00297CE1">
        <w:rPr>
          <w:rFonts w:ascii="Verdana" w:hAnsi="Verdana" w:cs="Arial"/>
        </w:rPr>
        <w:t xml:space="preserve">of </w:t>
      </w:r>
      <w:r w:rsidR="00406C50" w:rsidRPr="00363C44">
        <w:rPr>
          <w:rFonts w:ascii="Verdana" w:hAnsi="Verdana" w:cs="Arial"/>
        </w:rPr>
        <w:t xml:space="preserve">the first of </w:t>
      </w:r>
      <w:r w:rsidR="00520CA4">
        <w:rPr>
          <w:rFonts w:ascii="Verdana" w:hAnsi="Verdana" w:cs="Arial"/>
        </w:rPr>
        <w:t>some 15</w:t>
      </w:r>
      <w:r w:rsidR="00406C50" w:rsidRPr="00363C44">
        <w:rPr>
          <w:rFonts w:ascii="Verdana" w:hAnsi="Verdana" w:cs="Arial"/>
        </w:rPr>
        <w:t>T</w:t>
      </w:r>
      <w:r w:rsidR="00A467EE" w:rsidRPr="00363C44">
        <w:rPr>
          <w:rFonts w:ascii="Verdana" w:hAnsi="Verdana" w:cs="Arial"/>
        </w:rPr>
        <w:t xml:space="preserve">enant </w:t>
      </w:r>
      <w:r w:rsidR="00406C50" w:rsidRPr="00363C44">
        <w:rPr>
          <w:rFonts w:ascii="Verdana" w:hAnsi="Verdana" w:cs="Arial"/>
        </w:rPr>
        <w:t>M</w:t>
      </w:r>
      <w:r w:rsidR="00A467EE" w:rsidRPr="00363C44">
        <w:rPr>
          <w:rFonts w:ascii="Verdana" w:hAnsi="Verdana" w:cs="Arial"/>
        </w:rPr>
        <w:t xml:space="preserve">anagement </w:t>
      </w:r>
      <w:r w:rsidR="00406C50" w:rsidRPr="00363C44">
        <w:rPr>
          <w:rFonts w:ascii="Verdana" w:hAnsi="Verdana" w:cs="Arial"/>
        </w:rPr>
        <w:t>O</w:t>
      </w:r>
      <w:r w:rsidR="00A467EE" w:rsidRPr="00363C44">
        <w:rPr>
          <w:rFonts w:ascii="Verdana" w:hAnsi="Verdana" w:cs="Arial"/>
        </w:rPr>
        <w:t>rganisations</w:t>
      </w:r>
      <w:r w:rsidR="00EB31C6">
        <w:rPr>
          <w:rFonts w:ascii="Verdana" w:hAnsi="Verdana" w:cs="Arial"/>
        </w:rPr>
        <w:t xml:space="preserve"> (TMO)</w:t>
      </w:r>
      <w:r w:rsidR="00DA4165">
        <w:rPr>
          <w:rFonts w:ascii="Verdana" w:hAnsi="Verdana" w:cs="Arial"/>
        </w:rPr>
        <w:t xml:space="preserve">in the borough and was </w:t>
      </w:r>
      <w:r w:rsidR="00406C50" w:rsidRPr="00363C44">
        <w:rPr>
          <w:rFonts w:ascii="Verdana" w:hAnsi="Verdana" w:cs="Arial"/>
        </w:rPr>
        <w:t xml:space="preserve">set up </w:t>
      </w:r>
      <w:r w:rsidR="00A467EE" w:rsidRPr="00363C44">
        <w:rPr>
          <w:rFonts w:ascii="Verdana" w:hAnsi="Verdana" w:cs="Arial"/>
        </w:rPr>
        <w:t xml:space="preserve">under the Right to Manage Regulations in </w:t>
      </w:r>
      <w:r w:rsidR="00297CE1" w:rsidRPr="007A1A9A">
        <w:rPr>
          <w:rFonts w:ascii="Verdana" w:hAnsi="Verdana" w:cs="Arial"/>
        </w:rPr>
        <w:t>199</w:t>
      </w:r>
      <w:r w:rsidR="007A1A9A" w:rsidRPr="007A1A9A">
        <w:rPr>
          <w:rFonts w:ascii="Verdana" w:hAnsi="Verdana" w:cs="Arial"/>
        </w:rPr>
        <w:t>6</w:t>
      </w:r>
      <w:r w:rsidR="00406C50" w:rsidRPr="007A1A9A">
        <w:rPr>
          <w:rFonts w:ascii="Verdana" w:hAnsi="Verdana" w:cs="Arial"/>
        </w:rPr>
        <w:t>.</w:t>
      </w:r>
    </w:p>
    <w:p w:rsidR="00406C50" w:rsidRPr="00363C44" w:rsidRDefault="00414F4C" w:rsidP="00406C50">
      <w:pPr>
        <w:rPr>
          <w:rFonts w:ascii="Verdana" w:hAnsi="Verdana" w:cs="Arial"/>
        </w:rPr>
      </w:pPr>
      <w:r w:rsidRPr="00363C44">
        <w:rPr>
          <w:rFonts w:ascii="Verdana" w:hAnsi="Verdana" w:cs="Arial"/>
        </w:rPr>
        <w:t>T</w:t>
      </w:r>
      <w:r w:rsidR="00305082" w:rsidRPr="00363C44">
        <w:rPr>
          <w:rFonts w:ascii="Verdana" w:hAnsi="Verdana" w:cs="Arial"/>
        </w:rPr>
        <w:t xml:space="preserve">his </w:t>
      </w:r>
      <w:r w:rsidRPr="00363C44">
        <w:rPr>
          <w:rFonts w:ascii="Verdana" w:hAnsi="Verdana" w:cs="Arial"/>
        </w:rPr>
        <w:t xml:space="preserve">Business Plan </w:t>
      </w:r>
      <w:r w:rsidR="00305082" w:rsidRPr="00363C44">
        <w:rPr>
          <w:rFonts w:ascii="Verdana" w:hAnsi="Verdana" w:cs="Arial"/>
        </w:rPr>
        <w:t xml:space="preserve">was put together following consultation with local </w:t>
      </w:r>
      <w:r w:rsidR="00406C50" w:rsidRPr="00363C44">
        <w:rPr>
          <w:rFonts w:ascii="Verdana" w:hAnsi="Verdana" w:cs="Arial"/>
        </w:rPr>
        <w:t>estate</w:t>
      </w:r>
      <w:r w:rsidR="00305082" w:rsidRPr="00363C44">
        <w:rPr>
          <w:rFonts w:ascii="Verdana" w:hAnsi="Verdana" w:cs="Arial"/>
        </w:rPr>
        <w:t xml:space="preserve"> residents</w:t>
      </w:r>
      <w:r w:rsidR="00406C50" w:rsidRPr="00363C44">
        <w:rPr>
          <w:rFonts w:ascii="Verdana" w:hAnsi="Verdana" w:cs="Arial"/>
        </w:rPr>
        <w:t xml:space="preserve">.   It </w:t>
      </w:r>
      <w:r w:rsidR="00305082" w:rsidRPr="00363C44">
        <w:rPr>
          <w:rFonts w:ascii="Verdana" w:hAnsi="Verdana" w:cs="Arial"/>
        </w:rPr>
        <w:t xml:space="preserve">covers a three year period </w:t>
      </w:r>
      <w:r w:rsidR="00520CA4">
        <w:rPr>
          <w:rFonts w:ascii="Verdana" w:hAnsi="Verdana" w:cs="Arial"/>
        </w:rPr>
        <w:t xml:space="preserve">until March 2017 </w:t>
      </w:r>
      <w:r w:rsidR="00305082" w:rsidRPr="00363C44">
        <w:rPr>
          <w:rFonts w:ascii="Verdana" w:hAnsi="Verdana" w:cs="Arial"/>
        </w:rPr>
        <w:t>and</w:t>
      </w:r>
      <w:r w:rsidR="00406C50" w:rsidRPr="00363C44">
        <w:rPr>
          <w:rFonts w:ascii="Verdana" w:hAnsi="Verdana" w:cs="Arial"/>
        </w:rPr>
        <w:t xml:space="preserve"> sets out our Vision for our estate</w:t>
      </w:r>
      <w:r w:rsidR="00EB31C6">
        <w:rPr>
          <w:rFonts w:ascii="Verdana" w:hAnsi="Verdana" w:cs="Arial"/>
        </w:rPr>
        <w:t xml:space="preserve"> and </w:t>
      </w:r>
      <w:r w:rsidR="00406C50" w:rsidRPr="00363C44">
        <w:rPr>
          <w:rFonts w:ascii="Verdana" w:hAnsi="Verdana" w:cs="Arial"/>
        </w:rPr>
        <w:t>community</w:t>
      </w:r>
      <w:r w:rsidR="00EB31C6">
        <w:rPr>
          <w:rFonts w:ascii="Verdana" w:hAnsi="Verdana" w:cs="Arial"/>
        </w:rPr>
        <w:t>.</w:t>
      </w:r>
      <w:r w:rsidR="00406C50" w:rsidRPr="00363C44">
        <w:rPr>
          <w:rFonts w:ascii="Verdana" w:hAnsi="Verdana" w:cs="Arial"/>
        </w:rPr>
        <w:t xml:space="preserve"> It includes our plans for the future including </w:t>
      </w:r>
      <w:r w:rsidR="00EB31C6">
        <w:rPr>
          <w:rFonts w:ascii="Verdana" w:hAnsi="Verdana" w:cs="Arial"/>
        </w:rPr>
        <w:t xml:space="preserve">how we will </w:t>
      </w:r>
      <w:r w:rsidR="00406C50" w:rsidRPr="00363C44">
        <w:rPr>
          <w:rFonts w:ascii="Verdana" w:hAnsi="Verdana" w:cs="Arial"/>
        </w:rPr>
        <w:t>improv</w:t>
      </w:r>
      <w:r w:rsidR="00EB31C6">
        <w:rPr>
          <w:rFonts w:ascii="Verdana" w:hAnsi="Verdana" w:cs="Arial"/>
        </w:rPr>
        <w:t>e</w:t>
      </w:r>
      <w:r w:rsidR="00406C50" w:rsidRPr="00363C44">
        <w:rPr>
          <w:rFonts w:ascii="Verdana" w:hAnsi="Verdana" w:cs="Arial"/>
        </w:rPr>
        <w:t xml:space="preserve"> our estate and amenities and </w:t>
      </w:r>
      <w:r w:rsidR="00520CA4">
        <w:rPr>
          <w:rFonts w:ascii="Verdana" w:hAnsi="Verdana" w:cs="Arial"/>
        </w:rPr>
        <w:t xml:space="preserve">sets out </w:t>
      </w:r>
      <w:r w:rsidR="00D41062">
        <w:rPr>
          <w:rFonts w:ascii="Verdana" w:hAnsi="Verdana" w:cs="Arial"/>
        </w:rPr>
        <w:t>h</w:t>
      </w:r>
      <w:r w:rsidR="00406C50" w:rsidRPr="00363C44">
        <w:rPr>
          <w:rFonts w:ascii="Verdana" w:hAnsi="Verdana" w:cs="Arial"/>
        </w:rPr>
        <w:t xml:space="preserve">ow </w:t>
      </w:r>
      <w:r w:rsidR="0003133B" w:rsidRPr="00363C44">
        <w:rPr>
          <w:rFonts w:ascii="Verdana" w:hAnsi="Verdana" w:cs="Arial"/>
        </w:rPr>
        <w:t>we will deliver</w:t>
      </w:r>
      <w:r w:rsidR="00FC3B50">
        <w:rPr>
          <w:rFonts w:ascii="Verdana" w:hAnsi="Verdana" w:cs="Arial"/>
        </w:rPr>
        <w:t xml:space="preserve"> on</w:t>
      </w:r>
      <w:r w:rsidR="00363C44" w:rsidRPr="00363C44">
        <w:rPr>
          <w:rFonts w:ascii="Verdana" w:hAnsi="Verdana" w:cs="Arial"/>
        </w:rPr>
        <w:t xml:space="preserve"> our </w:t>
      </w:r>
      <w:r w:rsidR="00FC3B50">
        <w:rPr>
          <w:rFonts w:ascii="Verdana" w:hAnsi="Verdana" w:cs="Arial"/>
        </w:rPr>
        <w:t xml:space="preserve">key </w:t>
      </w:r>
      <w:r w:rsidR="00363C44" w:rsidRPr="00363C44">
        <w:rPr>
          <w:rFonts w:ascii="Verdana" w:hAnsi="Verdana" w:cs="Arial"/>
        </w:rPr>
        <w:t>objectives</w:t>
      </w:r>
      <w:r w:rsidR="0003133B" w:rsidRPr="00363C44">
        <w:rPr>
          <w:rFonts w:ascii="Verdana" w:hAnsi="Verdana" w:cs="Arial"/>
        </w:rPr>
        <w:t>.</w:t>
      </w:r>
    </w:p>
    <w:p w:rsidR="00361B8A" w:rsidRPr="00363C44" w:rsidRDefault="00B8262B" w:rsidP="00361B8A">
      <w:pPr>
        <w:rPr>
          <w:rFonts w:ascii="Verdana" w:hAnsi="Verdana" w:cs="Arial"/>
        </w:rPr>
      </w:pPr>
      <w:r>
        <w:rPr>
          <w:rFonts w:ascii="Verdana" w:hAnsi="Verdana" w:cs="Arial"/>
          <w:noProof/>
        </w:rPr>
        <w:lastRenderedPageBreak/>
        <w:drawing>
          <wp:anchor distT="0" distB="0" distL="114300" distR="114300" simplePos="0" relativeHeight="251814912" behindDoc="1" locked="0" layoutInCell="1" allowOverlap="1">
            <wp:simplePos x="5552951" y="1140031"/>
            <wp:positionH relativeFrom="margin">
              <wp:align>right</wp:align>
            </wp:positionH>
            <wp:positionV relativeFrom="margin">
              <wp:align>center</wp:align>
            </wp:positionV>
            <wp:extent cx="3947309" cy="5343896"/>
            <wp:effectExtent l="19050" t="0" r="0"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947309" cy="5343896"/>
                    </a:xfrm>
                    <a:prstGeom prst="rect">
                      <a:avLst/>
                    </a:prstGeom>
                    <a:noFill/>
                    <a:ln w="9525">
                      <a:noFill/>
                      <a:miter lim="800000"/>
                      <a:headEnd/>
                      <a:tailEnd/>
                    </a:ln>
                  </pic:spPr>
                </pic:pic>
              </a:graphicData>
            </a:graphic>
          </wp:anchor>
        </w:drawing>
      </w:r>
      <w:r w:rsidR="00305082" w:rsidRPr="00363C44">
        <w:rPr>
          <w:rFonts w:ascii="Verdana" w:hAnsi="Verdana" w:cs="Arial"/>
        </w:rPr>
        <w:t xml:space="preserve">It describes how </w:t>
      </w:r>
      <w:r w:rsidR="00520CA4">
        <w:rPr>
          <w:rFonts w:ascii="Verdana" w:hAnsi="Verdana" w:cs="Arial"/>
        </w:rPr>
        <w:t>RPRMC</w:t>
      </w:r>
      <w:r w:rsidR="00305082" w:rsidRPr="00363C44">
        <w:rPr>
          <w:rFonts w:ascii="Verdana" w:hAnsi="Verdana" w:cs="Arial"/>
        </w:rPr>
        <w:t xml:space="preserve"> will work with</w:t>
      </w:r>
      <w:r w:rsidR="00361B8A" w:rsidRPr="00363C44">
        <w:rPr>
          <w:rFonts w:ascii="Verdana" w:hAnsi="Verdana" w:cs="Arial"/>
        </w:rPr>
        <w:t xml:space="preserve">local </w:t>
      </w:r>
      <w:r w:rsidR="0003133B" w:rsidRPr="00363C44">
        <w:rPr>
          <w:rFonts w:ascii="Verdana" w:hAnsi="Verdana" w:cs="Arial"/>
        </w:rPr>
        <w:t xml:space="preserve">residents and </w:t>
      </w:r>
      <w:r w:rsidR="00EB31C6">
        <w:rPr>
          <w:rFonts w:ascii="Verdana" w:hAnsi="Verdana" w:cs="Arial"/>
        </w:rPr>
        <w:t xml:space="preserve">our </w:t>
      </w:r>
      <w:r w:rsidR="00361B8A" w:rsidRPr="00363C44">
        <w:rPr>
          <w:rFonts w:ascii="Verdana" w:hAnsi="Verdana" w:cs="Arial"/>
        </w:rPr>
        <w:t xml:space="preserve">partners to improve not just homes </w:t>
      </w:r>
      <w:r w:rsidR="007A1A9A">
        <w:rPr>
          <w:rFonts w:ascii="Verdana" w:hAnsi="Verdana" w:cs="Arial"/>
        </w:rPr>
        <w:t xml:space="preserve">and our estate </w:t>
      </w:r>
      <w:r w:rsidR="00361B8A" w:rsidRPr="00363C44">
        <w:rPr>
          <w:rFonts w:ascii="Verdana" w:hAnsi="Verdana" w:cs="Arial"/>
        </w:rPr>
        <w:t xml:space="preserve">but </w:t>
      </w:r>
      <w:r w:rsidR="007A1A9A">
        <w:rPr>
          <w:rFonts w:ascii="Verdana" w:hAnsi="Verdana" w:cs="Arial"/>
        </w:rPr>
        <w:t xml:space="preserve">also </w:t>
      </w:r>
      <w:r w:rsidR="0003133B" w:rsidRPr="00363C44">
        <w:rPr>
          <w:rFonts w:ascii="Verdana" w:hAnsi="Verdana" w:cs="Arial"/>
        </w:rPr>
        <w:t xml:space="preserve">the </w:t>
      </w:r>
      <w:r w:rsidR="00361B8A" w:rsidRPr="00363C44">
        <w:rPr>
          <w:rFonts w:ascii="Verdana" w:hAnsi="Verdana" w:cs="Arial"/>
        </w:rPr>
        <w:t xml:space="preserve">quality of life </w:t>
      </w:r>
      <w:r w:rsidR="007A1A9A">
        <w:rPr>
          <w:rFonts w:ascii="Verdana" w:hAnsi="Verdana" w:cs="Arial"/>
        </w:rPr>
        <w:t xml:space="preserve">for our community.  </w:t>
      </w:r>
      <w:r w:rsidR="00361B8A" w:rsidRPr="00363C44">
        <w:rPr>
          <w:rFonts w:ascii="Verdana" w:hAnsi="Verdana" w:cs="Arial"/>
        </w:rPr>
        <w:t xml:space="preserve">As a community </w:t>
      </w:r>
      <w:r w:rsidR="00EB31C6">
        <w:rPr>
          <w:rFonts w:ascii="Verdana" w:hAnsi="Verdana" w:cs="Arial"/>
        </w:rPr>
        <w:t xml:space="preserve">led </w:t>
      </w:r>
      <w:r w:rsidR="00361B8A" w:rsidRPr="00363C44">
        <w:rPr>
          <w:rFonts w:ascii="Verdana" w:hAnsi="Verdana" w:cs="Arial"/>
        </w:rPr>
        <w:t>organisation, this is very important to us and provide</w:t>
      </w:r>
      <w:r w:rsidR="0003133B" w:rsidRPr="00363C44">
        <w:rPr>
          <w:rFonts w:ascii="Verdana" w:hAnsi="Verdana" w:cs="Arial"/>
        </w:rPr>
        <w:t>sa</w:t>
      </w:r>
      <w:r w:rsidR="00361B8A" w:rsidRPr="00363C44">
        <w:rPr>
          <w:rFonts w:ascii="Verdana" w:hAnsi="Verdana" w:cs="Arial"/>
        </w:rPr>
        <w:t xml:space="preserve"> central focus for all we do.</w:t>
      </w:r>
    </w:p>
    <w:p w:rsidR="00361B8A" w:rsidRPr="00363C44" w:rsidRDefault="00361B8A" w:rsidP="00361B8A">
      <w:pPr>
        <w:rPr>
          <w:rFonts w:ascii="Verdana" w:hAnsi="Verdana" w:cs="Arial"/>
        </w:rPr>
      </w:pPr>
      <w:r w:rsidRPr="00363C44">
        <w:rPr>
          <w:rFonts w:ascii="Verdana" w:hAnsi="Verdana" w:cs="Arial"/>
        </w:rPr>
        <w:t xml:space="preserve">We hope you find our Business Plan informative.  If you have any comments or questions, please </w:t>
      </w:r>
      <w:r w:rsidR="0003133B" w:rsidRPr="00363C44">
        <w:rPr>
          <w:rFonts w:ascii="Verdana" w:hAnsi="Verdana" w:cs="Arial"/>
        </w:rPr>
        <w:t>callour office</w:t>
      </w:r>
      <w:r w:rsidR="0003133B" w:rsidRPr="00363C44">
        <w:rPr>
          <w:rFonts w:ascii="Verdana" w:hAnsi="Verdana" w:cs="Arial"/>
          <w:color w:val="000000" w:themeColor="text1"/>
        </w:rPr>
        <w:t xml:space="preserve">on </w:t>
      </w:r>
      <w:hyperlink r:id="rId13" w:tooltip="Call via Hangouts" w:history="1">
        <w:r w:rsidR="00520CA4" w:rsidRPr="00632BEE">
          <w:rPr>
            <w:rStyle w:val="Hyperlink"/>
            <w:rFonts w:ascii="Verdana" w:hAnsi="Verdana" w:cs="Arial"/>
            <w:color w:val="auto"/>
            <w:u w:val="none"/>
          </w:rPr>
          <w:t>020 7926 0219</w:t>
        </w:r>
      </w:hyperlink>
      <w:r w:rsidRPr="00363C44">
        <w:rPr>
          <w:rFonts w:ascii="Verdana" w:hAnsi="Verdana" w:cs="Arial"/>
        </w:rPr>
        <w:t xml:space="preserve">or call into the office at </w:t>
      </w:r>
      <w:r w:rsidR="00520CA4">
        <w:rPr>
          <w:rFonts w:ascii="Verdana" w:hAnsi="Verdana" w:cs="Arial"/>
        </w:rPr>
        <w:t>Brockham Drive</w:t>
      </w:r>
      <w:r w:rsidRPr="00363C44">
        <w:rPr>
          <w:rFonts w:ascii="Verdana" w:hAnsi="Verdana" w:cs="Arial"/>
        </w:rPr>
        <w:t xml:space="preserve">, Monday to Friday between </w:t>
      </w:r>
      <w:r w:rsidR="00520CA4">
        <w:rPr>
          <w:rFonts w:ascii="Verdana" w:hAnsi="Verdana" w:cs="Arial"/>
        </w:rPr>
        <w:t>9</w:t>
      </w:r>
      <w:r w:rsidRPr="00363C44">
        <w:rPr>
          <w:rFonts w:ascii="Verdana" w:hAnsi="Verdana" w:cs="Arial"/>
        </w:rPr>
        <w:t xml:space="preserve">am and </w:t>
      </w:r>
      <w:r w:rsidR="00520CA4">
        <w:rPr>
          <w:rFonts w:ascii="Verdana" w:hAnsi="Verdana" w:cs="Arial"/>
        </w:rPr>
        <w:t>5</w:t>
      </w:r>
      <w:r w:rsidRPr="00363C44">
        <w:rPr>
          <w:rFonts w:ascii="Verdana" w:hAnsi="Verdana" w:cs="Arial"/>
        </w:rPr>
        <w:t>pm.</w:t>
      </w:r>
    </w:p>
    <w:p w:rsidR="008048B0" w:rsidRDefault="008048B0" w:rsidP="00414F4C">
      <w:pPr>
        <w:rPr>
          <w:rFonts w:ascii="Arial" w:hAnsi="Arial" w:cs="Arial"/>
          <w:sz w:val="32"/>
          <w:szCs w:val="32"/>
        </w:rPr>
      </w:pPr>
    </w:p>
    <w:p w:rsidR="008048B0" w:rsidRDefault="008048B0" w:rsidP="00414F4C">
      <w:pPr>
        <w:rPr>
          <w:rFonts w:ascii="Arial" w:hAnsi="Arial" w:cs="Arial"/>
          <w:sz w:val="32"/>
          <w:szCs w:val="32"/>
        </w:rPr>
      </w:pPr>
    </w:p>
    <w:p w:rsidR="00414F4C" w:rsidRPr="00C377FE" w:rsidRDefault="00414F4C" w:rsidP="00414F4C">
      <w:pPr>
        <w:rPr>
          <w:rFonts w:ascii="Arial" w:hAnsi="Arial" w:cs="Arial"/>
          <w:color w:val="0000FF" w:themeColor="hyperlink"/>
          <w:sz w:val="32"/>
          <w:szCs w:val="32"/>
          <w:u w:val="single"/>
        </w:rPr>
      </w:pPr>
      <w:r w:rsidRPr="00C377FE">
        <w:rPr>
          <w:rFonts w:ascii="Arial" w:hAnsi="Arial" w:cs="Arial"/>
          <w:sz w:val="32"/>
          <w:szCs w:val="32"/>
        </w:rPr>
        <w:t xml:space="preserve">If you would like a copy of this Business Plan in large print or </w:t>
      </w:r>
      <w:r w:rsidR="00EF1FB5">
        <w:rPr>
          <w:rFonts w:ascii="Arial" w:hAnsi="Arial" w:cs="Arial"/>
          <w:sz w:val="32"/>
          <w:szCs w:val="32"/>
        </w:rPr>
        <w:t>an</w:t>
      </w:r>
      <w:r w:rsidRPr="00C377FE">
        <w:rPr>
          <w:rFonts w:ascii="Arial" w:hAnsi="Arial" w:cs="Arial"/>
          <w:sz w:val="32"/>
          <w:szCs w:val="32"/>
        </w:rPr>
        <w:t xml:space="preserve">other format, please </w:t>
      </w:r>
      <w:r w:rsidR="003C6B72">
        <w:rPr>
          <w:rFonts w:ascii="Arial" w:hAnsi="Arial" w:cs="Arial"/>
          <w:sz w:val="32"/>
          <w:szCs w:val="32"/>
        </w:rPr>
        <w:t xml:space="preserve">let </w:t>
      </w:r>
      <w:r w:rsidR="00226EC2">
        <w:rPr>
          <w:rFonts w:ascii="Arial" w:hAnsi="Arial" w:cs="Arial"/>
          <w:sz w:val="32"/>
          <w:szCs w:val="32"/>
        </w:rPr>
        <w:t>the office know</w:t>
      </w:r>
      <w:r w:rsidRPr="00C377FE">
        <w:rPr>
          <w:rFonts w:ascii="Arial" w:hAnsi="Arial" w:cs="Arial"/>
          <w:sz w:val="32"/>
          <w:szCs w:val="32"/>
        </w:rPr>
        <w:t xml:space="preserve"> or e-mail us on</w:t>
      </w:r>
      <w:r w:rsidR="003C35C5">
        <w:rPr>
          <w:rFonts w:ascii="Arial" w:hAnsi="Arial" w:cs="Arial"/>
          <w:color w:val="000000" w:themeColor="text1"/>
          <w:sz w:val="32"/>
          <w:szCs w:val="32"/>
        </w:rPr>
        <w:t>RoupellPark@lambeth.gov.uk</w:t>
      </w:r>
    </w:p>
    <w:p w:rsidR="00226EC2" w:rsidRDefault="00226EC2">
      <w:pPr>
        <w:rPr>
          <w:rFonts w:ascii="Arial" w:hAnsi="Arial" w:cs="Arial"/>
          <w:sz w:val="24"/>
          <w:szCs w:val="24"/>
        </w:rPr>
      </w:pPr>
      <w:r>
        <w:rPr>
          <w:rFonts w:ascii="Arial" w:hAnsi="Arial" w:cs="Arial"/>
          <w:sz w:val="24"/>
          <w:szCs w:val="24"/>
        </w:rPr>
        <w:br w:type="page"/>
      </w:r>
    </w:p>
    <w:p w:rsidR="00361B8A" w:rsidRDefault="00361B8A" w:rsidP="00305082">
      <w:pPr>
        <w:spacing w:after="120" w:line="240" w:lineRule="auto"/>
        <w:rPr>
          <w:rFonts w:ascii="Arial" w:hAnsi="Arial" w:cs="Arial"/>
          <w:sz w:val="24"/>
          <w:szCs w:val="24"/>
        </w:rPr>
      </w:pPr>
    </w:p>
    <w:p w:rsidR="00361B8A" w:rsidRPr="00E90A29" w:rsidRDefault="00361B8A" w:rsidP="00361B8A">
      <w:pPr>
        <w:shd w:val="clear" w:color="auto" w:fill="92D050"/>
        <w:rPr>
          <w:rFonts w:ascii="Verdana" w:hAnsi="Verdana" w:cs="Arial"/>
          <w:b/>
          <w:sz w:val="36"/>
          <w:szCs w:val="36"/>
        </w:rPr>
      </w:pPr>
      <w:r w:rsidRPr="00E90A29">
        <w:rPr>
          <w:rFonts w:ascii="Verdana" w:hAnsi="Verdana" w:cs="Arial"/>
          <w:b/>
          <w:sz w:val="36"/>
          <w:szCs w:val="36"/>
        </w:rPr>
        <w:t>2.</w:t>
      </w:r>
      <w:r w:rsidRPr="00E90A29">
        <w:rPr>
          <w:rFonts w:ascii="Verdana" w:hAnsi="Verdana" w:cs="Arial"/>
          <w:b/>
          <w:sz w:val="36"/>
          <w:szCs w:val="36"/>
        </w:rPr>
        <w:tab/>
        <w:t xml:space="preserve">Who we are </w:t>
      </w:r>
    </w:p>
    <w:p w:rsidR="00AF1027" w:rsidRPr="00363C44" w:rsidRDefault="003E7144" w:rsidP="00AF1027">
      <w:pPr>
        <w:rPr>
          <w:rFonts w:ascii="Verdana" w:hAnsi="Verdana" w:cs="Arial"/>
        </w:rPr>
      </w:pPr>
      <w:r>
        <w:rPr>
          <w:rFonts w:ascii="Verdana" w:hAnsi="Verdana" w:cs="Arial"/>
          <w:noProof/>
        </w:rPr>
        <w:drawing>
          <wp:anchor distT="0" distB="0" distL="114300" distR="114300" simplePos="0" relativeHeight="251812864" behindDoc="1" locked="0" layoutInCell="1" allowOverlap="1">
            <wp:simplePos x="0" y="0"/>
            <wp:positionH relativeFrom="column">
              <wp:posOffset>4281805</wp:posOffset>
            </wp:positionH>
            <wp:positionV relativeFrom="paragraph">
              <wp:posOffset>118745</wp:posOffset>
            </wp:positionV>
            <wp:extent cx="4764405" cy="3585845"/>
            <wp:effectExtent l="19050" t="0" r="0" b="0"/>
            <wp:wrapTight wrapText="bothSides">
              <wp:wrapPolygon edited="0">
                <wp:start x="-86" y="0"/>
                <wp:lineTo x="-86" y="21458"/>
                <wp:lineTo x="21591" y="21458"/>
                <wp:lineTo x="21591" y="0"/>
                <wp:lineTo x="-86" y="0"/>
              </wp:wrapPolygon>
            </wp:wrapTight>
            <wp:docPr id="27" name="Picture 2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cstate="print"/>
                    <a:stretch>
                      <a:fillRect/>
                    </a:stretch>
                  </pic:blipFill>
                  <pic:spPr>
                    <a:xfrm>
                      <a:off x="0" y="0"/>
                      <a:ext cx="4764405" cy="3585845"/>
                    </a:xfrm>
                    <a:prstGeom prst="rect">
                      <a:avLst/>
                    </a:prstGeom>
                  </pic:spPr>
                </pic:pic>
              </a:graphicData>
            </a:graphic>
          </wp:anchor>
        </w:drawing>
      </w:r>
      <w:r w:rsidR="00297CE1">
        <w:rPr>
          <w:rFonts w:ascii="Verdana" w:hAnsi="Verdana" w:cs="Arial"/>
          <w:noProof/>
        </w:rPr>
        <w:t xml:space="preserve">RPRMC </w:t>
      </w:r>
      <w:r w:rsidR="00363C44" w:rsidRPr="00363C44">
        <w:rPr>
          <w:rFonts w:ascii="Verdana" w:hAnsi="Verdana" w:cs="Arial"/>
        </w:rPr>
        <w:t xml:space="preserve">was the brainchild of a small number of residents who wanted to improve their homes and </w:t>
      </w:r>
      <w:r w:rsidR="00FC3B50">
        <w:rPr>
          <w:rFonts w:ascii="Verdana" w:hAnsi="Verdana" w:cs="Arial"/>
        </w:rPr>
        <w:t>the</w:t>
      </w:r>
      <w:r w:rsidR="00752376">
        <w:rPr>
          <w:rFonts w:ascii="Verdana" w:hAnsi="Verdana" w:cs="Arial"/>
        </w:rPr>
        <w:t xml:space="preserve"> local</w:t>
      </w:r>
      <w:r w:rsidR="00363C44" w:rsidRPr="00363C44">
        <w:rPr>
          <w:rFonts w:ascii="Verdana" w:hAnsi="Verdana" w:cs="Arial"/>
        </w:rPr>
        <w:t xml:space="preserve"> environment and to develop a real sense of community.  The TMO </w:t>
      </w:r>
      <w:r w:rsidR="00197FCA" w:rsidRPr="00363C44">
        <w:rPr>
          <w:rFonts w:ascii="Verdana" w:hAnsi="Verdana" w:cs="Arial"/>
        </w:rPr>
        <w:t xml:space="preserve">officially </w:t>
      </w:r>
      <w:r w:rsidR="00AF1027" w:rsidRPr="00363C44">
        <w:rPr>
          <w:rFonts w:ascii="Verdana" w:hAnsi="Verdana" w:cs="Arial"/>
        </w:rPr>
        <w:t>started life in</w:t>
      </w:r>
      <w:r w:rsidR="00297CE1">
        <w:rPr>
          <w:rFonts w:ascii="Verdana" w:hAnsi="Verdana" w:cs="Arial"/>
        </w:rPr>
        <w:t>1995</w:t>
      </w:r>
      <w:r w:rsidR="00197FCA" w:rsidRPr="00363C44">
        <w:rPr>
          <w:rFonts w:ascii="Verdana" w:hAnsi="Verdana" w:cs="Arial"/>
        </w:rPr>
        <w:t xml:space="preserve"> as a registered Industrial and Provident Society.  We are a not for profit benefit of the community society which means that any ‘profit’ we make (we call it surplus) must be used for the benefit of our community. We signed a management agreement with </w:t>
      </w:r>
      <w:r w:rsidR="00297CE1">
        <w:rPr>
          <w:rFonts w:ascii="Verdana" w:hAnsi="Verdana" w:cs="Arial"/>
        </w:rPr>
        <w:t xml:space="preserve">Lambeth </w:t>
      </w:r>
      <w:r w:rsidR="00197FCA" w:rsidRPr="00363C44">
        <w:rPr>
          <w:rFonts w:ascii="Verdana" w:hAnsi="Verdana" w:cs="Arial"/>
        </w:rPr>
        <w:t xml:space="preserve">Council in </w:t>
      </w:r>
      <w:r w:rsidR="00752376">
        <w:rPr>
          <w:rFonts w:ascii="Verdana" w:hAnsi="Verdana" w:cs="Arial"/>
        </w:rPr>
        <w:t>1996</w:t>
      </w:r>
      <w:r w:rsidR="00197FCA" w:rsidRPr="00363C44">
        <w:rPr>
          <w:rFonts w:ascii="Verdana" w:hAnsi="Verdana" w:cs="Arial"/>
        </w:rPr>
        <w:t xml:space="preserve"> to </w:t>
      </w:r>
      <w:r w:rsidR="00752376">
        <w:rPr>
          <w:rFonts w:ascii="Verdana" w:hAnsi="Verdana" w:cs="Arial"/>
        </w:rPr>
        <w:t xml:space="preserve">enable the TMO to </w:t>
      </w:r>
      <w:r w:rsidR="00197FCA" w:rsidRPr="00363C44">
        <w:rPr>
          <w:rFonts w:ascii="Verdana" w:hAnsi="Verdana" w:cs="Arial"/>
        </w:rPr>
        <w:t>provide</w:t>
      </w:r>
      <w:r w:rsidR="00520CA4">
        <w:rPr>
          <w:rFonts w:ascii="Verdana" w:hAnsi="Verdana" w:cs="Arial"/>
        </w:rPr>
        <w:t xml:space="preserve"> a range of </w:t>
      </w:r>
      <w:r w:rsidR="00197FCA" w:rsidRPr="00363C44">
        <w:rPr>
          <w:rFonts w:ascii="Verdana" w:hAnsi="Verdana" w:cs="Arial"/>
        </w:rPr>
        <w:t xml:space="preserve">housing services to </w:t>
      </w:r>
      <w:r w:rsidR="00363C44" w:rsidRPr="00363C44">
        <w:rPr>
          <w:rFonts w:ascii="Verdana" w:hAnsi="Verdana" w:cs="Arial"/>
        </w:rPr>
        <w:t xml:space="preserve">the </w:t>
      </w:r>
      <w:r w:rsidR="00297CE1">
        <w:rPr>
          <w:rFonts w:ascii="Verdana" w:hAnsi="Verdana" w:cs="Arial"/>
        </w:rPr>
        <w:t>Roupell Park Estate</w:t>
      </w:r>
    </w:p>
    <w:p w:rsidR="00EF1FB5" w:rsidRPr="00363C44" w:rsidRDefault="00EF1FB5" w:rsidP="00EF1FB5">
      <w:pPr>
        <w:jc w:val="both"/>
        <w:rPr>
          <w:rFonts w:ascii="Verdana" w:hAnsi="Verdana" w:cs="Arial"/>
        </w:rPr>
      </w:pPr>
      <w:r w:rsidRPr="00363C44">
        <w:rPr>
          <w:rFonts w:ascii="Verdana" w:hAnsi="Verdana" w:cs="Arial"/>
        </w:rPr>
        <w:t xml:space="preserve">The TMO is a member owned organisation and has over </w:t>
      </w:r>
      <w:r w:rsidR="00FA74A2">
        <w:rPr>
          <w:rFonts w:ascii="Verdana" w:hAnsi="Verdana" w:cs="Arial"/>
        </w:rPr>
        <w:t>264</w:t>
      </w:r>
      <w:r w:rsidRPr="00363C44">
        <w:rPr>
          <w:rFonts w:ascii="Verdana" w:hAnsi="Verdana" w:cs="Arial"/>
        </w:rPr>
        <w:t xml:space="preserve">registered members representing </w:t>
      </w:r>
      <w:r w:rsidR="00C12464" w:rsidRPr="00C12464">
        <w:rPr>
          <w:rFonts w:ascii="Verdana" w:hAnsi="Verdana" w:cs="Arial"/>
        </w:rPr>
        <w:t>47%</w:t>
      </w:r>
      <w:r w:rsidRPr="00363C44">
        <w:rPr>
          <w:rFonts w:ascii="Verdana" w:hAnsi="Verdana" w:cs="Arial"/>
        </w:rPr>
        <w:t xml:space="preserve">of estate households. Each member holds a share to the value of </w:t>
      </w:r>
      <w:r w:rsidR="00E14C4C">
        <w:rPr>
          <w:rFonts w:ascii="Verdana" w:hAnsi="Verdana" w:cs="Arial"/>
        </w:rPr>
        <w:t>£1</w:t>
      </w:r>
      <w:r w:rsidRPr="00363C44">
        <w:rPr>
          <w:rFonts w:ascii="Verdana" w:hAnsi="Verdana" w:cs="Arial"/>
        </w:rPr>
        <w:t xml:space="preserve"> which entitles them to participate in the decision making processes of the TMO and to stand for election to the board.  But we deliver services to all of the residents of the estate regardless of whether they are members. </w:t>
      </w:r>
    </w:p>
    <w:p w:rsidR="00204232" w:rsidRPr="00363C44" w:rsidRDefault="00204232" w:rsidP="00875B5A">
      <w:pPr>
        <w:rPr>
          <w:rFonts w:ascii="Verdana" w:hAnsi="Verdana" w:cs="Arial"/>
        </w:rPr>
      </w:pPr>
      <w:r w:rsidRPr="00363C44">
        <w:rPr>
          <w:rFonts w:ascii="Verdana" w:hAnsi="Verdana" w:cs="Arial"/>
        </w:rPr>
        <w:t xml:space="preserve">Our TMO is managed by a management board which consists of residents who are elected at the Annual General Meeting </w:t>
      </w:r>
      <w:r w:rsidR="00363C44" w:rsidRPr="00363C44">
        <w:rPr>
          <w:rFonts w:ascii="Verdana" w:hAnsi="Verdana" w:cs="Arial"/>
        </w:rPr>
        <w:t>and/</w:t>
      </w:r>
      <w:r w:rsidRPr="00363C44">
        <w:rPr>
          <w:rFonts w:ascii="Verdana" w:hAnsi="Verdana" w:cs="Arial"/>
        </w:rPr>
        <w:t xml:space="preserve">or co-opted during the year.  Councillors and council officers are also invited to attend our board meetings.   All resident board members are volunteers who do not receive payment for their work on behalf of </w:t>
      </w:r>
      <w:r w:rsidR="00E14C4C">
        <w:rPr>
          <w:rFonts w:ascii="Verdana" w:hAnsi="Verdana" w:cs="Arial"/>
        </w:rPr>
        <w:t>RPRMC</w:t>
      </w:r>
      <w:r w:rsidRPr="00363C44">
        <w:rPr>
          <w:rFonts w:ascii="Verdana" w:hAnsi="Verdana" w:cs="Arial"/>
        </w:rPr>
        <w:t xml:space="preserve">.  </w:t>
      </w:r>
    </w:p>
    <w:p w:rsidR="00204232" w:rsidRPr="00875B5A" w:rsidRDefault="00204232" w:rsidP="00F932ED">
      <w:pPr>
        <w:rPr>
          <w:rFonts w:ascii="Verdana" w:hAnsi="Verdana"/>
          <w:sz w:val="24"/>
          <w:szCs w:val="24"/>
        </w:rPr>
      </w:pPr>
    </w:p>
    <w:p w:rsidR="00204232" w:rsidRDefault="00204232" w:rsidP="00AF1027">
      <w:pPr>
        <w:rPr>
          <w:rFonts w:ascii="Arial" w:hAnsi="Arial" w:cs="Arial"/>
          <w:sz w:val="24"/>
          <w:szCs w:val="24"/>
        </w:rPr>
      </w:pPr>
    </w:p>
    <w:p w:rsidR="008C05BB" w:rsidRDefault="007E4292" w:rsidP="00875B5A">
      <w:pPr>
        <w:autoSpaceDE w:val="0"/>
        <w:autoSpaceDN w:val="0"/>
        <w:adjustRightInd w:val="0"/>
        <w:jc w:val="both"/>
        <w:rPr>
          <w:rStyle w:val="SubtleReference"/>
          <w:rFonts w:ascii="Verdana" w:hAnsi="Verdana" w:cs="Arial"/>
          <w:b/>
          <w:color w:val="006600"/>
          <w:sz w:val="28"/>
          <w:szCs w:val="28"/>
          <w:u w:val="none"/>
        </w:rPr>
      </w:pPr>
      <w:r>
        <w:rPr>
          <w:rFonts w:ascii="Verdana" w:hAnsi="Verdana" w:cs="Arial"/>
          <w:b/>
          <w:smallCaps/>
          <w:noProof/>
          <w:color w:val="006600"/>
          <w:sz w:val="28"/>
          <w:szCs w:val="28"/>
        </w:rPr>
        <w:lastRenderedPageBreak/>
        <w:drawing>
          <wp:anchor distT="0" distB="0" distL="114300" distR="114300" simplePos="0" relativeHeight="251884544" behindDoc="1" locked="0" layoutInCell="1" allowOverlap="1">
            <wp:simplePos x="0" y="0"/>
            <wp:positionH relativeFrom="margin">
              <wp:posOffset>3279140</wp:posOffset>
            </wp:positionH>
            <wp:positionV relativeFrom="margin">
              <wp:posOffset>270510</wp:posOffset>
            </wp:positionV>
            <wp:extent cx="5572125" cy="3714750"/>
            <wp:effectExtent l="19050" t="0" r="9525" b="0"/>
            <wp:wrapSquare wrapText="bothSides"/>
            <wp:docPr id="16" name="Picture 15" descr="Roupp park one blc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pp park one blcok.JPG"/>
                    <pic:cNvPicPr/>
                  </pic:nvPicPr>
                  <pic:blipFill>
                    <a:blip r:embed="rId15" cstate="print"/>
                    <a:stretch>
                      <a:fillRect/>
                    </a:stretch>
                  </pic:blipFill>
                  <pic:spPr>
                    <a:xfrm>
                      <a:off x="0" y="0"/>
                      <a:ext cx="5572125" cy="3714750"/>
                    </a:xfrm>
                    <a:prstGeom prst="rect">
                      <a:avLst/>
                    </a:prstGeom>
                  </pic:spPr>
                </pic:pic>
              </a:graphicData>
            </a:graphic>
          </wp:anchor>
        </w:drawing>
      </w:r>
      <w:r w:rsidR="008C05BB" w:rsidRPr="005B4AE3">
        <w:rPr>
          <w:rStyle w:val="SubtleReference"/>
          <w:rFonts w:ascii="Verdana" w:hAnsi="Verdana" w:cs="Arial"/>
          <w:b/>
          <w:color w:val="006600"/>
          <w:sz w:val="28"/>
          <w:szCs w:val="28"/>
          <w:u w:val="none"/>
        </w:rPr>
        <w:t xml:space="preserve">Meet the </w:t>
      </w:r>
      <w:r w:rsidR="005B4AE3">
        <w:rPr>
          <w:rStyle w:val="SubtleReference"/>
          <w:rFonts w:ascii="Verdana" w:hAnsi="Verdana" w:cs="Arial"/>
          <w:b/>
          <w:color w:val="006600"/>
          <w:sz w:val="28"/>
          <w:szCs w:val="28"/>
          <w:u w:val="none"/>
        </w:rPr>
        <w:t xml:space="preserve">Management </w:t>
      </w:r>
      <w:r w:rsidR="008C05BB" w:rsidRPr="005B4AE3">
        <w:rPr>
          <w:rStyle w:val="SubtleReference"/>
          <w:rFonts w:ascii="Verdana" w:hAnsi="Verdana" w:cs="Arial"/>
          <w:b/>
          <w:color w:val="006600"/>
          <w:sz w:val="28"/>
          <w:szCs w:val="28"/>
          <w:u w:val="none"/>
        </w:rPr>
        <w:t>Board</w:t>
      </w:r>
    </w:p>
    <w:p w:rsidR="008C05BB" w:rsidRDefault="008C05BB" w:rsidP="00875B5A">
      <w:pPr>
        <w:autoSpaceDE w:val="0"/>
        <w:autoSpaceDN w:val="0"/>
        <w:adjustRightInd w:val="0"/>
        <w:jc w:val="both"/>
        <w:rPr>
          <w:rStyle w:val="SubtleReference"/>
          <w:rFonts w:ascii="Verdana" w:hAnsi="Verdana" w:cs="Arial"/>
          <w:smallCaps w:val="0"/>
          <w:color w:val="auto"/>
          <w:u w:val="none"/>
        </w:rPr>
      </w:pPr>
      <w:r w:rsidRPr="008C05BB">
        <w:rPr>
          <w:rStyle w:val="SubtleReference"/>
          <w:rFonts w:ascii="Verdana" w:hAnsi="Verdana" w:cs="Arial"/>
          <w:smallCaps w:val="0"/>
          <w:color w:val="auto"/>
          <w:u w:val="none"/>
        </w:rPr>
        <w:t>The membership of our board is follows:</w:t>
      </w:r>
    </w:p>
    <w:p w:rsidR="00F87641" w:rsidRPr="00DB3132" w:rsidRDefault="00F87641" w:rsidP="00F87641">
      <w:pPr>
        <w:autoSpaceDE w:val="0"/>
        <w:autoSpaceDN w:val="0"/>
        <w:adjustRightInd w:val="0"/>
        <w:jc w:val="both"/>
        <w:rPr>
          <w:rFonts w:ascii="Verdana" w:hAnsi="Verdana" w:cs="Arial"/>
        </w:rPr>
      </w:pPr>
      <w:r w:rsidRPr="00DB3132">
        <w:rPr>
          <w:rFonts w:ascii="Verdana" w:hAnsi="Verdana" w:cs="Arial"/>
        </w:rPr>
        <w:t xml:space="preserve">Mary Simpson – Chair </w:t>
      </w:r>
    </w:p>
    <w:p w:rsidR="00F87641" w:rsidRPr="00DB3132" w:rsidRDefault="00F87641" w:rsidP="00F87641">
      <w:pPr>
        <w:autoSpaceDE w:val="0"/>
        <w:autoSpaceDN w:val="0"/>
        <w:adjustRightInd w:val="0"/>
        <w:jc w:val="both"/>
        <w:rPr>
          <w:rFonts w:ascii="Verdana" w:hAnsi="Verdana" w:cs="Arial"/>
        </w:rPr>
      </w:pPr>
      <w:r w:rsidRPr="00DB3132">
        <w:rPr>
          <w:rFonts w:ascii="Verdana" w:hAnsi="Verdana" w:cs="Arial"/>
        </w:rPr>
        <w:t>Alex Ekumah - Secretary</w:t>
      </w:r>
    </w:p>
    <w:p w:rsidR="00F87641" w:rsidRPr="00DB3132" w:rsidRDefault="00F87641" w:rsidP="00F87641">
      <w:pPr>
        <w:autoSpaceDE w:val="0"/>
        <w:autoSpaceDN w:val="0"/>
        <w:adjustRightInd w:val="0"/>
        <w:jc w:val="both"/>
        <w:rPr>
          <w:rFonts w:ascii="Verdana" w:hAnsi="Verdana" w:cs="Arial"/>
        </w:rPr>
      </w:pPr>
      <w:r w:rsidRPr="00DB3132">
        <w:rPr>
          <w:rFonts w:ascii="Verdana" w:hAnsi="Verdana" w:cs="Arial"/>
        </w:rPr>
        <w:t xml:space="preserve">Oni Idigu - Treasurer </w:t>
      </w:r>
    </w:p>
    <w:p w:rsidR="00F87641" w:rsidRPr="00DB3132" w:rsidRDefault="00F87641" w:rsidP="00F87641">
      <w:pPr>
        <w:autoSpaceDE w:val="0"/>
        <w:autoSpaceDN w:val="0"/>
        <w:adjustRightInd w:val="0"/>
        <w:jc w:val="both"/>
        <w:rPr>
          <w:rFonts w:ascii="Verdana" w:hAnsi="Verdana" w:cs="Arial"/>
        </w:rPr>
      </w:pPr>
      <w:r w:rsidRPr="00DB3132">
        <w:rPr>
          <w:rFonts w:ascii="Verdana" w:hAnsi="Verdana" w:cs="Arial"/>
        </w:rPr>
        <w:t xml:space="preserve">Sara Kulay </w:t>
      </w:r>
    </w:p>
    <w:p w:rsidR="00F87641" w:rsidRPr="00DB3132" w:rsidRDefault="00F87641" w:rsidP="00F87641">
      <w:pPr>
        <w:autoSpaceDE w:val="0"/>
        <w:autoSpaceDN w:val="0"/>
        <w:adjustRightInd w:val="0"/>
        <w:jc w:val="both"/>
        <w:rPr>
          <w:rFonts w:ascii="Verdana" w:hAnsi="Verdana" w:cs="Arial"/>
        </w:rPr>
      </w:pPr>
      <w:r w:rsidRPr="00DB3132">
        <w:rPr>
          <w:rFonts w:ascii="Verdana" w:hAnsi="Verdana" w:cs="Arial"/>
        </w:rPr>
        <w:t xml:space="preserve">Janet Grant </w:t>
      </w:r>
    </w:p>
    <w:p w:rsidR="00F87641" w:rsidRPr="00DB3132" w:rsidRDefault="00F87641" w:rsidP="00F87641">
      <w:pPr>
        <w:autoSpaceDE w:val="0"/>
        <w:autoSpaceDN w:val="0"/>
        <w:adjustRightInd w:val="0"/>
        <w:jc w:val="both"/>
        <w:rPr>
          <w:rFonts w:ascii="Verdana" w:hAnsi="Verdana" w:cs="Arial"/>
        </w:rPr>
      </w:pPr>
      <w:r w:rsidRPr="00DB3132">
        <w:rPr>
          <w:rFonts w:ascii="Verdana" w:hAnsi="Verdana" w:cs="Arial"/>
        </w:rPr>
        <w:t xml:space="preserve">Molly Sinclair </w:t>
      </w:r>
    </w:p>
    <w:p w:rsidR="00F87641" w:rsidRPr="00DB3132" w:rsidRDefault="00F87641" w:rsidP="00F87641">
      <w:pPr>
        <w:autoSpaceDE w:val="0"/>
        <w:autoSpaceDN w:val="0"/>
        <w:adjustRightInd w:val="0"/>
        <w:jc w:val="both"/>
        <w:rPr>
          <w:rFonts w:ascii="Verdana" w:hAnsi="Verdana" w:cs="Arial"/>
        </w:rPr>
      </w:pPr>
      <w:r w:rsidRPr="00DB3132">
        <w:rPr>
          <w:rFonts w:ascii="Verdana" w:hAnsi="Verdana" w:cs="Arial"/>
        </w:rPr>
        <w:t>Marcia Jones</w:t>
      </w:r>
    </w:p>
    <w:p w:rsidR="00F87641" w:rsidRPr="00DB3132" w:rsidRDefault="00F87641" w:rsidP="00F87641">
      <w:pPr>
        <w:autoSpaceDE w:val="0"/>
        <w:autoSpaceDN w:val="0"/>
        <w:adjustRightInd w:val="0"/>
        <w:jc w:val="both"/>
        <w:rPr>
          <w:rFonts w:ascii="Verdana" w:hAnsi="Verdana" w:cs="Arial"/>
        </w:rPr>
      </w:pPr>
      <w:r w:rsidRPr="00DB3132">
        <w:rPr>
          <w:rFonts w:ascii="Verdana" w:hAnsi="Verdana" w:cs="Arial"/>
        </w:rPr>
        <w:t xml:space="preserve">Alieu Corneh, </w:t>
      </w:r>
    </w:p>
    <w:p w:rsidR="00F87641" w:rsidRPr="00DB3132" w:rsidRDefault="00F87641" w:rsidP="00F87641">
      <w:pPr>
        <w:autoSpaceDE w:val="0"/>
        <w:autoSpaceDN w:val="0"/>
        <w:adjustRightInd w:val="0"/>
        <w:jc w:val="both"/>
        <w:rPr>
          <w:rFonts w:ascii="Verdana" w:hAnsi="Verdana" w:cs="Arial"/>
        </w:rPr>
      </w:pPr>
      <w:r w:rsidRPr="00DB3132">
        <w:rPr>
          <w:rFonts w:ascii="Verdana" w:hAnsi="Verdana" w:cs="Arial"/>
        </w:rPr>
        <w:t xml:space="preserve">Sandra Yamoah, </w:t>
      </w:r>
    </w:p>
    <w:p w:rsidR="00F87641" w:rsidRPr="00DB3132" w:rsidRDefault="00F87641" w:rsidP="00F87641">
      <w:pPr>
        <w:autoSpaceDE w:val="0"/>
        <w:autoSpaceDN w:val="0"/>
        <w:adjustRightInd w:val="0"/>
        <w:jc w:val="both"/>
        <w:rPr>
          <w:rFonts w:ascii="Verdana" w:hAnsi="Verdana" w:cs="Arial"/>
        </w:rPr>
      </w:pPr>
      <w:r w:rsidRPr="00DB3132">
        <w:rPr>
          <w:rFonts w:ascii="Verdana" w:hAnsi="Verdana" w:cs="Arial"/>
        </w:rPr>
        <w:t xml:space="preserve">Munya Mtetwa  </w:t>
      </w:r>
    </w:p>
    <w:p w:rsidR="00F87641" w:rsidRDefault="00F87641" w:rsidP="00F87641">
      <w:pPr>
        <w:autoSpaceDE w:val="0"/>
        <w:autoSpaceDN w:val="0"/>
        <w:adjustRightInd w:val="0"/>
        <w:jc w:val="both"/>
        <w:rPr>
          <w:rFonts w:ascii="Verdana" w:hAnsi="Verdana" w:cs="Arial"/>
        </w:rPr>
      </w:pPr>
      <w:r w:rsidRPr="00DB3132">
        <w:rPr>
          <w:rFonts w:ascii="Verdana" w:hAnsi="Verdana" w:cs="Arial"/>
        </w:rPr>
        <w:t>Amy Roberts</w:t>
      </w:r>
    </w:p>
    <w:p w:rsidR="003C6B72" w:rsidRDefault="003C6B72" w:rsidP="00875B5A">
      <w:pPr>
        <w:autoSpaceDE w:val="0"/>
        <w:autoSpaceDN w:val="0"/>
        <w:adjustRightInd w:val="0"/>
        <w:jc w:val="both"/>
        <w:rPr>
          <w:rStyle w:val="SubtleReference"/>
          <w:rFonts w:ascii="Verdana" w:hAnsi="Verdana" w:cs="Arial"/>
          <w:smallCaps w:val="0"/>
          <w:color w:val="auto"/>
          <w:u w:val="none"/>
        </w:rPr>
      </w:pPr>
    </w:p>
    <w:p w:rsidR="008C05BB" w:rsidRPr="00E339F3" w:rsidRDefault="00E339F3" w:rsidP="00875B5A">
      <w:pPr>
        <w:autoSpaceDE w:val="0"/>
        <w:autoSpaceDN w:val="0"/>
        <w:adjustRightInd w:val="0"/>
        <w:jc w:val="both"/>
        <w:rPr>
          <w:rStyle w:val="SubtleReference"/>
          <w:rFonts w:ascii="Verdana" w:hAnsi="Verdana" w:cs="Arial"/>
          <w:smallCaps w:val="0"/>
          <w:color w:val="auto"/>
          <w:u w:val="none"/>
        </w:rPr>
      </w:pPr>
      <w:r w:rsidRPr="00E339F3">
        <w:rPr>
          <w:rStyle w:val="SubtleReference"/>
          <w:rFonts w:ascii="Verdana" w:hAnsi="Verdana" w:cs="Arial"/>
          <w:smallCaps w:val="0"/>
          <w:color w:val="auto"/>
          <w:u w:val="none"/>
        </w:rPr>
        <w:t>Our chief officer</w:t>
      </w:r>
      <w:r>
        <w:rPr>
          <w:rStyle w:val="SubtleReference"/>
          <w:rFonts w:ascii="Verdana" w:hAnsi="Verdana" w:cs="Arial"/>
          <w:smallCaps w:val="0"/>
          <w:color w:val="auto"/>
          <w:u w:val="none"/>
        </w:rPr>
        <w:t xml:space="preserve"> is the Estate Director Simon Oelman</w:t>
      </w:r>
      <w:r w:rsidR="00C744D4">
        <w:rPr>
          <w:rStyle w:val="SubtleReference"/>
          <w:rFonts w:ascii="Verdana" w:hAnsi="Verdana" w:cs="Arial"/>
          <w:smallCaps w:val="0"/>
          <w:color w:val="auto"/>
          <w:u w:val="none"/>
        </w:rPr>
        <w:t xml:space="preserve"> who manages our staff team</w:t>
      </w:r>
      <w:r w:rsidR="003C6B72">
        <w:rPr>
          <w:rStyle w:val="SubtleReference"/>
          <w:rFonts w:ascii="Verdana" w:hAnsi="Verdana" w:cs="Arial"/>
          <w:smallCaps w:val="0"/>
          <w:color w:val="auto"/>
          <w:u w:val="none"/>
        </w:rPr>
        <w:t xml:space="preserve"> (see page 12)</w:t>
      </w:r>
      <w:r>
        <w:rPr>
          <w:rStyle w:val="SubtleReference"/>
          <w:rFonts w:ascii="Verdana" w:hAnsi="Verdana" w:cs="Arial"/>
          <w:smallCaps w:val="0"/>
          <w:color w:val="auto"/>
          <w:u w:val="none"/>
        </w:rPr>
        <w:t>.</w:t>
      </w:r>
    </w:p>
    <w:p w:rsidR="008C05BB" w:rsidRPr="006D0920" w:rsidRDefault="008C05BB" w:rsidP="006D0920">
      <w:pPr>
        <w:rPr>
          <w:rStyle w:val="SubtleReference"/>
          <w:rFonts w:ascii="Verdana" w:hAnsi="Verdana" w:cs="Arial"/>
          <w:smallCaps w:val="0"/>
          <w:color w:val="auto"/>
          <w:u w:val="none"/>
        </w:rPr>
      </w:pPr>
      <w:r w:rsidRPr="006D0920">
        <w:rPr>
          <w:rStyle w:val="SubtleReference"/>
          <w:rFonts w:ascii="Verdana" w:hAnsi="Verdana" w:cs="Arial"/>
          <w:smallCaps w:val="0"/>
          <w:color w:val="auto"/>
          <w:u w:val="none"/>
        </w:rPr>
        <w:br w:type="page"/>
      </w:r>
    </w:p>
    <w:p w:rsidR="00875B5A" w:rsidRPr="005B4AE3" w:rsidRDefault="00875B5A" w:rsidP="00875B5A">
      <w:pPr>
        <w:autoSpaceDE w:val="0"/>
        <w:autoSpaceDN w:val="0"/>
        <w:adjustRightInd w:val="0"/>
        <w:jc w:val="both"/>
        <w:rPr>
          <w:rStyle w:val="SubtleReference"/>
          <w:rFonts w:ascii="Verdana" w:hAnsi="Verdana" w:cs="Arial"/>
          <w:b/>
          <w:color w:val="006600"/>
          <w:sz w:val="28"/>
          <w:szCs w:val="28"/>
          <w:u w:val="none"/>
        </w:rPr>
      </w:pPr>
      <w:r w:rsidRPr="005B4AE3">
        <w:rPr>
          <w:rStyle w:val="SubtleReference"/>
          <w:rFonts w:ascii="Verdana" w:hAnsi="Verdana" w:cs="Arial"/>
          <w:b/>
          <w:color w:val="006600"/>
          <w:sz w:val="28"/>
          <w:szCs w:val="28"/>
          <w:u w:val="none"/>
        </w:rPr>
        <w:lastRenderedPageBreak/>
        <w:t>About Our Community</w:t>
      </w:r>
    </w:p>
    <w:p w:rsidR="00AC79AF" w:rsidRPr="00AC79AF" w:rsidRDefault="00AC79AF" w:rsidP="00AC79AF">
      <w:pPr>
        <w:jc w:val="both"/>
        <w:rPr>
          <w:rFonts w:ascii="Verdana" w:hAnsi="Verdana" w:cs="Calibri"/>
        </w:rPr>
      </w:pPr>
      <w:r w:rsidRPr="00AC79AF">
        <w:rPr>
          <w:rFonts w:ascii="Verdana" w:hAnsi="Verdana" w:cs="Calibri"/>
        </w:rPr>
        <w:t>With the largest geographic area of any inner London borough, more than a third of a million people live in Lambeth – 303,086</w:t>
      </w:r>
      <w:r>
        <w:rPr>
          <w:rFonts w:ascii="Verdana" w:hAnsi="Verdana" w:cs="Calibri"/>
        </w:rPr>
        <w:t xml:space="preserve">. </w:t>
      </w:r>
      <w:r w:rsidRPr="00AC79AF">
        <w:rPr>
          <w:rFonts w:ascii="Verdana" w:hAnsi="Verdana" w:cs="Calibri"/>
        </w:rPr>
        <w:t xml:space="preserve"> This makes Lambeth the third largest London borough behind Newham and Wandsworth</w:t>
      </w:r>
      <w:r>
        <w:rPr>
          <w:rFonts w:ascii="Verdana" w:hAnsi="Verdana" w:cs="Calibri"/>
        </w:rPr>
        <w:t xml:space="preserve">. </w:t>
      </w:r>
      <w:r w:rsidRPr="00AC79AF">
        <w:rPr>
          <w:rFonts w:ascii="Verdana" w:hAnsi="Verdana" w:cs="Calibri"/>
        </w:rPr>
        <w:t xml:space="preserve"> Largely residential, Lambeth is one of the most densely populated places in the country, with 113 people living in each hectare of land, the fifth highest for population density in the country.  It has a high turnover of population - about 10% of the population leave each year and are replaced by around 10% new arrivals; but this high level of population change masks the fact that, in the main, many Lambeth residents have lived in the borough for a long time – the April 2013 </w:t>
      </w:r>
      <w:r>
        <w:rPr>
          <w:rFonts w:ascii="Verdana" w:hAnsi="Verdana" w:cs="Calibri"/>
        </w:rPr>
        <w:t xml:space="preserve">Council </w:t>
      </w:r>
      <w:r w:rsidRPr="00AC79AF">
        <w:rPr>
          <w:rFonts w:ascii="Verdana" w:hAnsi="Verdana" w:cs="Calibri"/>
        </w:rPr>
        <w:t>residents’ survey indicates that 66% of the population has been resident for over five years, and 52% over ten years.</w:t>
      </w:r>
    </w:p>
    <w:p w:rsidR="00363C44" w:rsidRPr="00AC79AF" w:rsidRDefault="00816820" w:rsidP="00D41062">
      <w:pPr>
        <w:pStyle w:val="NoSpacing"/>
        <w:spacing w:line="276" w:lineRule="auto"/>
        <w:jc w:val="both"/>
        <w:rPr>
          <w:rFonts w:ascii="Verdana" w:hAnsi="Verdana"/>
        </w:rPr>
      </w:pPr>
      <w:r>
        <w:rPr>
          <w:rFonts w:ascii="Verdana" w:hAnsi="Verdana"/>
          <w:noProof/>
        </w:rPr>
        <w:drawing>
          <wp:anchor distT="0" distB="0" distL="114300" distR="114300" simplePos="0" relativeHeight="251865088" behindDoc="1" locked="0" layoutInCell="1" allowOverlap="1">
            <wp:simplePos x="0" y="0"/>
            <wp:positionH relativeFrom="column">
              <wp:posOffset>5398135</wp:posOffset>
            </wp:positionH>
            <wp:positionV relativeFrom="paragraph">
              <wp:posOffset>153670</wp:posOffset>
            </wp:positionV>
            <wp:extent cx="3566795" cy="2683510"/>
            <wp:effectExtent l="19050" t="0" r="0" b="0"/>
            <wp:wrapTight wrapText="bothSides">
              <wp:wrapPolygon edited="0">
                <wp:start x="-115" y="0"/>
                <wp:lineTo x="-115" y="21467"/>
                <wp:lineTo x="21573" y="21467"/>
                <wp:lineTo x="21573" y="0"/>
                <wp:lineTo x="-115" y="0"/>
              </wp:wrapPolygon>
            </wp:wrapTight>
            <wp:docPr id="11" name="Picture 10" descr="ball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 area.jpg"/>
                    <pic:cNvPicPr/>
                  </pic:nvPicPr>
                  <pic:blipFill>
                    <a:blip r:embed="rId16" cstate="print"/>
                    <a:stretch>
                      <a:fillRect/>
                    </a:stretch>
                  </pic:blipFill>
                  <pic:spPr>
                    <a:xfrm>
                      <a:off x="0" y="0"/>
                      <a:ext cx="3566795" cy="2683510"/>
                    </a:xfrm>
                    <a:prstGeom prst="rect">
                      <a:avLst/>
                    </a:prstGeom>
                  </pic:spPr>
                </pic:pic>
              </a:graphicData>
            </a:graphic>
          </wp:anchor>
        </w:drawing>
      </w:r>
    </w:p>
    <w:p w:rsidR="00297CE1" w:rsidRPr="00043B89" w:rsidRDefault="00752376" w:rsidP="00043B89">
      <w:pPr>
        <w:spacing w:after="120"/>
        <w:jc w:val="both"/>
        <w:rPr>
          <w:rFonts w:ascii="Verdana" w:hAnsi="Verdana" w:cs="Arial"/>
        </w:rPr>
      </w:pPr>
      <w:r w:rsidRPr="00752376">
        <w:rPr>
          <w:rFonts w:ascii="Verdana" w:hAnsi="Verdana" w:cs="Arial"/>
        </w:rPr>
        <w:t xml:space="preserve">Like most council estates in Lambeth, </w:t>
      </w:r>
      <w:r w:rsidR="00297CE1" w:rsidRPr="00752376">
        <w:rPr>
          <w:rFonts w:ascii="Verdana" w:hAnsi="Verdana" w:cs="Arial"/>
        </w:rPr>
        <w:t>Roupell Park estate</w:t>
      </w:r>
      <w:r w:rsidRPr="00752376">
        <w:rPr>
          <w:rFonts w:ascii="Verdana" w:hAnsi="Verdana" w:cs="Arial"/>
        </w:rPr>
        <w:t xml:space="preserve"> has a diverse tenure mix with 29% leaseholders.  30% of these are non residential i.e. they </w:t>
      </w:r>
      <w:r>
        <w:rPr>
          <w:rFonts w:ascii="Verdana" w:hAnsi="Verdana" w:cs="Arial"/>
        </w:rPr>
        <w:t xml:space="preserve">generally </w:t>
      </w:r>
      <w:r w:rsidRPr="00752376">
        <w:rPr>
          <w:rFonts w:ascii="Verdana" w:hAnsi="Verdana" w:cs="Arial"/>
        </w:rPr>
        <w:t>sublet their properties.</w:t>
      </w:r>
      <w:r w:rsidR="00A348CF">
        <w:rPr>
          <w:rFonts w:ascii="Verdana" w:hAnsi="Verdana" w:cs="Arial"/>
        </w:rPr>
        <w:t xml:space="preserve"> T</w:t>
      </w:r>
      <w:r w:rsidR="00A348CF" w:rsidRPr="00043B89">
        <w:rPr>
          <w:rFonts w:ascii="Verdana" w:hAnsi="Verdana" w:cs="Arial"/>
        </w:rPr>
        <w:t xml:space="preserve">he Estate sits in an area of relative affluence with neighbouring houses valued in excess of £0.6m and flats on the estate selling for in excess of £250,000 and one of the houses on Brockham Drive having </w:t>
      </w:r>
      <w:r w:rsidR="00895F2E">
        <w:rPr>
          <w:rFonts w:ascii="Verdana" w:hAnsi="Verdana" w:cs="Arial"/>
        </w:rPr>
        <w:t>been put on the market</w:t>
      </w:r>
      <w:r w:rsidR="00A348CF" w:rsidRPr="00043B89">
        <w:rPr>
          <w:rFonts w:ascii="Verdana" w:hAnsi="Verdana" w:cs="Arial"/>
        </w:rPr>
        <w:t xml:space="preserve"> for £0.5m.</w:t>
      </w:r>
      <w:r w:rsidR="00A348CF">
        <w:rPr>
          <w:rFonts w:ascii="Verdana" w:hAnsi="Verdana" w:cs="Arial"/>
        </w:rPr>
        <w:t xml:space="preserve">  Private rents are high reflecting the proximity to the centre of London. </w:t>
      </w:r>
    </w:p>
    <w:p w:rsidR="00043B89" w:rsidRDefault="00043B89" w:rsidP="00297CE1">
      <w:pPr>
        <w:spacing w:after="120" w:line="240" w:lineRule="auto"/>
        <w:jc w:val="both"/>
        <w:rPr>
          <w:rFonts w:ascii="Arial" w:hAnsi="Arial" w:cs="Arial"/>
          <w:sz w:val="24"/>
          <w:szCs w:val="24"/>
        </w:rPr>
      </w:pPr>
    </w:p>
    <w:p w:rsidR="00297CE1" w:rsidRDefault="00297CE1" w:rsidP="00043B89">
      <w:pPr>
        <w:spacing w:after="120"/>
        <w:jc w:val="both"/>
        <w:rPr>
          <w:rFonts w:ascii="Verdana" w:hAnsi="Verdana" w:cs="Arial"/>
        </w:rPr>
      </w:pPr>
      <w:r w:rsidRPr="00043B89">
        <w:rPr>
          <w:rFonts w:ascii="Verdana" w:hAnsi="Verdana" w:cs="Arial"/>
        </w:rPr>
        <w:t xml:space="preserve">Benefit levels </w:t>
      </w:r>
      <w:r w:rsidR="00A348CF">
        <w:rPr>
          <w:rFonts w:ascii="Verdana" w:hAnsi="Verdana" w:cs="Arial"/>
        </w:rPr>
        <w:t xml:space="preserve">on the estate </w:t>
      </w:r>
      <w:r w:rsidRPr="00043B89">
        <w:rPr>
          <w:rFonts w:ascii="Verdana" w:hAnsi="Verdana" w:cs="Arial"/>
        </w:rPr>
        <w:t xml:space="preserve">are relatively low in relation to other social housing schemes with only 56% of tenants currently claiming housing benefit. This compares with a Lambeth average of 63.9%. Whilst it is not possible at this stage to identify wider deprivation indices to the level of the estate, the census data shows that </w:t>
      </w:r>
      <w:r w:rsidR="00A348CF">
        <w:rPr>
          <w:rFonts w:ascii="Verdana" w:hAnsi="Verdana" w:cs="Arial"/>
        </w:rPr>
        <w:t xml:space="preserve">the </w:t>
      </w:r>
      <w:r w:rsidRPr="00043B89">
        <w:rPr>
          <w:rFonts w:ascii="Verdana" w:hAnsi="Verdana" w:cs="Arial"/>
        </w:rPr>
        <w:t>super output area in which most of the estate sit</w:t>
      </w:r>
      <w:r w:rsidR="00CB3557">
        <w:rPr>
          <w:rFonts w:ascii="Verdana" w:hAnsi="Verdana" w:cs="Arial"/>
        </w:rPr>
        <w:t>s</w:t>
      </w:r>
      <w:r w:rsidRPr="00043B89">
        <w:rPr>
          <w:rFonts w:ascii="Verdana" w:hAnsi="Verdana" w:cs="Arial"/>
        </w:rPr>
        <w:t xml:space="preserve"> is in the top 25% deprived areas in the country overall and top 16% level of unemployment. However this contras</w:t>
      </w:r>
      <w:r w:rsidR="00CB3557">
        <w:rPr>
          <w:rFonts w:ascii="Verdana" w:hAnsi="Verdana" w:cs="Arial"/>
        </w:rPr>
        <w:t>ts with eight areas within the b</w:t>
      </w:r>
      <w:r w:rsidRPr="00043B89">
        <w:rPr>
          <w:rFonts w:ascii="Verdana" w:hAnsi="Verdana" w:cs="Arial"/>
        </w:rPr>
        <w:t xml:space="preserve">orough which are in </w:t>
      </w:r>
      <w:r w:rsidR="00CB3557">
        <w:rPr>
          <w:rFonts w:ascii="Verdana" w:hAnsi="Verdana" w:cs="Arial"/>
        </w:rPr>
        <w:t>the top</w:t>
      </w:r>
      <w:r w:rsidRPr="00043B89">
        <w:rPr>
          <w:rFonts w:ascii="Verdana" w:hAnsi="Verdana" w:cs="Arial"/>
        </w:rPr>
        <w:t xml:space="preserve"> 10% highest areas of multiple deprivation.</w:t>
      </w:r>
    </w:p>
    <w:p w:rsidR="00634CB8" w:rsidRDefault="00634CB8" w:rsidP="00297CE1">
      <w:pPr>
        <w:spacing w:after="120" w:line="240" w:lineRule="auto"/>
        <w:jc w:val="both"/>
        <w:rPr>
          <w:rFonts w:ascii="Verdana" w:hAnsi="Verdana" w:cs="Arial"/>
          <w:b/>
          <w:sz w:val="28"/>
          <w:szCs w:val="28"/>
        </w:rPr>
      </w:pPr>
    </w:p>
    <w:p w:rsidR="00043B89" w:rsidRPr="007D66DB" w:rsidRDefault="00043B89" w:rsidP="00297CE1">
      <w:pPr>
        <w:spacing w:after="120" w:line="240" w:lineRule="auto"/>
        <w:jc w:val="both"/>
        <w:rPr>
          <w:rFonts w:ascii="Verdana" w:hAnsi="Verdana" w:cs="Arial"/>
          <w:b/>
          <w:sz w:val="24"/>
          <w:szCs w:val="24"/>
        </w:rPr>
      </w:pPr>
      <w:r w:rsidRPr="007D66DB">
        <w:rPr>
          <w:rFonts w:ascii="Verdana" w:hAnsi="Verdana" w:cs="Arial"/>
          <w:b/>
          <w:sz w:val="24"/>
          <w:szCs w:val="24"/>
        </w:rPr>
        <w:lastRenderedPageBreak/>
        <w:t>Diversity</w:t>
      </w:r>
      <w:r w:rsidR="00CB3557" w:rsidRPr="007D66DB">
        <w:rPr>
          <w:rStyle w:val="FootnoteReference"/>
          <w:rFonts w:ascii="Verdana" w:hAnsi="Verdana" w:cs="Arial"/>
          <w:b/>
          <w:sz w:val="24"/>
          <w:szCs w:val="24"/>
        </w:rPr>
        <w:footnoteReference w:id="2"/>
      </w:r>
    </w:p>
    <w:p w:rsidR="00043B89" w:rsidRDefault="00043B89" w:rsidP="00297CE1">
      <w:pPr>
        <w:spacing w:after="120" w:line="240" w:lineRule="auto"/>
        <w:jc w:val="both"/>
        <w:rPr>
          <w:rFonts w:ascii="Arial" w:hAnsi="Arial" w:cs="Arial"/>
          <w:sz w:val="24"/>
          <w:szCs w:val="24"/>
        </w:rPr>
      </w:pPr>
    </w:p>
    <w:p w:rsidR="002C181C" w:rsidRPr="002C181C" w:rsidRDefault="002C181C" w:rsidP="004145B8">
      <w:pPr>
        <w:jc w:val="both"/>
        <w:rPr>
          <w:rFonts w:ascii="Verdana" w:hAnsi="Verdana" w:cs="Calibri"/>
        </w:rPr>
      </w:pPr>
      <w:r w:rsidRPr="002C181C">
        <w:rPr>
          <w:rFonts w:ascii="Verdana" w:hAnsi="Verdana" w:cs="Calibri"/>
        </w:rPr>
        <w:t>Lambeth is an extremely ethnically diverse boroughwhich has the highest proportions in the country for residents who are</w:t>
      </w:r>
      <w:r w:rsidRPr="004145B8">
        <w:rPr>
          <w:rFonts w:ascii="Verdana" w:hAnsi="Verdana" w:cs="Calibri"/>
        </w:rPr>
        <w:t>Portuguese born</w:t>
      </w:r>
      <w:r w:rsidR="004145B8">
        <w:rPr>
          <w:rFonts w:ascii="Verdana" w:hAnsi="Verdana" w:cs="Calibri"/>
        </w:rPr>
        <w:t xml:space="preserve">, </w:t>
      </w:r>
      <w:r w:rsidRPr="004145B8">
        <w:rPr>
          <w:rFonts w:ascii="Verdana" w:hAnsi="Verdana" w:cs="Calibri"/>
        </w:rPr>
        <w:t>South American</w:t>
      </w:r>
      <w:r w:rsidR="004145B8">
        <w:rPr>
          <w:rFonts w:ascii="Verdana" w:hAnsi="Verdana" w:cs="Calibri"/>
        </w:rPr>
        <w:t xml:space="preserve">, </w:t>
      </w:r>
      <w:r w:rsidRPr="004145B8">
        <w:rPr>
          <w:rFonts w:ascii="Verdana" w:hAnsi="Verdana" w:cs="Calibri"/>
        </w:rPr>
        <w:t>mixed race white and black African</w:t>
      </w:r>
      <w:r w:rsidR="004145B8">
        <w:rPr>
          <w:rFonts w:ascii="Verdana" w:hAnsi="Verdana" w:cs="Calibri"/>
        </w:rPr>
        <w:t>,</w:t>
      </w:r>
      <w:r w:rsidRPr="004145B8">
        <w:rPr>
          <w:rFonts w:ascii="Verdana" w:hAnsi="Verdana" w:cs="Calibri"/>
        </w:rPr>
        <w:t xml:space="preserve"> from multiple mixed ethnic backgrounds</w:t>
      </w:r>
      <w:r w:rsidR="004145B8">
        <w:rPr>
          <w:rFonts w:ascii="Verdana" w:hAnsi="Verdana" w:cs="Calibri"/>
        </w:rPr>
        <w:t xml:space="preserve"> and </w:t>
      </w:r>
      <w:r w:rsidRPr="002C181C">
        <w:rPr>
          <w:rFonts w:ascii="Verdana" w:hAnsi="Verdana" w:cs="Calibri"/>
        </w:rPr>
        <w:t>from non-Caribbean and non-African black backgrounds</w:t>
      </w:r>
    </w:p>
    <w:p w:rsidR="00297CE1" w:rsidRDefault="002C181C" w:rsidP="002C181C">
      <w:pPr>
        <w:spacing w:after="120"/>
        <w:jc w:val="both"/>
        <w:rPr>
          <w:rFonts w:ascii="Verdana" w:hAnsi="Verdana" w:cs="Arial"/>
        </w:rPr>
      </w:pPr>
      <w:r w:rsidRPr="002C181C">
        <w:rPr>
          <w:rFonts w:ascii="Verdana" w:hAnsi="Verdana" w:cs="Arial"/>
        </w:rPr>
        <w:t>Roupell Park</w:t>
      </w:r>
      <w:r w:rsidR="00297CE1" w:rsidRPr="002C181C">
        <w:rPr>
          <w:rFonts w:ascii="Verdana" w:hAnsi="Verdana" w:cs="Arial"/>
        </w:rPr>
        <w:t xml:space="preserve"> Estate also has a very diverse community with around 62% of tenants being from </w:t>
      </w:r>
      <w:r w:rsidR="004145B8">
        <w:rPr>
          <w:rFonts w:ascii="Verdana" w:hAnsi="Verdana" w:cs="Arial"/>
        </w:rPr>
        <w:t>black and minority ethnic c</w:t>
      </w:r>
      <w:r w:rsidR="00297CE1" w:rsidRPr="002C181C">
        <w:rPr>
          <w:rFonts w:ascii="Verdana" w:hAnsi="Verdana" w:cs="Arial"/>
        </w:rPr>
        <w:t>ommunities. 54% of the estate consider themselves to be black (45% for the Borough as a whole), 36% white (34%), with no other group on the estate amounting to more than 2% of the population.Of those who consider themselves to be black, 54% are Black Caribbean and 39% Black African. Of those considering themselves to be white 61% are white British with the largest other white group being Portuguese.</w:t>
      </w:r>
    </w:p>
    <w:p w:rsidR="00272195" w:rsidRDefault="00297CE1" w:rsidP="004145B8">
      <w:pPr>
        <w:spacing w:after="120"/>
        <w:jc w:val="both"/>
        <w:rPr>
          <w:rFonts w:ascii="Verdana" w:hAnsi="Verdana" w:cs="Arial"/>
        </w:rPr>
      </w:pPr>
      <w:r w:rsidRPr="00B041AE">
        <w:rPr>
          <w:rFonts w:ascii="Verdana" w:hAnsi="Verdana" w:cs="Arial"/>
        </w:rPr>
        <w:t xml:space="preserve">Of those </w:t>
      </w:r>
      <w:r w:rsidR="00CB3557">
        <w:rPr>
          <w:rFonts w:ascii="Verdana" w:hAnsi="Verdana" w:cs="Arial"/>
        </w:rPr>
        <w:t>estate tenants</w:t>
      </w:r>
      <w:r w:rsidR="00CB3557">
        <w:rPr>
          <w:rStyle w:val="FootnoteReference"/>
          <w:rFonts w:ascii="Verdana" w:hAnsi="Verdana" w:cs="Arial"/>
        </w:rPr>
        <w:footnoteReference w:id="3"/>
      </w:r>
      <w:r w:rsidRPr="00B041AE">
        <w:rPr>
          <w:rFonts w:ascii="Verdana" w:hAnsi="Verdana" w:cs="Arial"/>
        </w:rPr>
        <w:t>identifying themselves as having faith 74% are Chr</w:t>
      </w:r>
      <w:r w:rsidR="00CB3557">
        <w:rPr>
          <w:rFonts w:ascii="Verdana" w:hAnsi="Verdana" w:cs="Arial"/>
        </w:rPr>
        <w:t>istian. The next largest group 13%</w:t>
      </w:r>
      <w:r w:rsidRPr="00B041AE">
        <w:rPr>
          <w:rFonts w:ascii="Verdana" w:hAnsi="Verdana" w:cs="Arial"/>
        </w:rPr>
        <w:t xml:space="preserve"> identify themselves as having no faith and 9% are Muslim. These figures are roughly in line with Lambeth as a whole.</w:t>
      </w:r>
      <w:r w:rsidRPr="004145B8">
        <w:rPr>
          <w:rFonts w:ascii="Verdana" w:hAnsi="Verdana" w:cs="Arial"/>
        </w:rPr>
        <w:t>17.5% of tenants consider themselves to have a disability or other vulnerability. This compares with only 8% for Lambeth as a whole.</w:t>
      </w:r>
    </w:p>
    <w:p w:rsidR="008F0001" w:rsidRDefault="00272195" w:rsidP="008F0001">
      <w:pPr>
        <w:spacing w:after="120"/>
        <w:jc w:val="both"/>
        <w:rPr>
          <w:rFonts w:ascii="Verdana" w:hAnsi="Verdana" w:cs="Arial"/>
        </w:rPr>
      </w:pPr>
      <w:r w:rsidRPr="008F0001">
        <w:rPr>
          <w:rFonts w:ascii="Verdana" w:hAnsi="Verdana" w:cs="Calibri"/>
          <w:lang w:val="en-US"/>
        </w:rPr>
        <w:t xml:space="preserve">Lambeth generally has a young age profile, 2011 Census data shows that older people make up a smaller proportion of the population  with 6.7% of people  aged 65-84 years compared to 7.6% for inner London.In Roupell Park, </w:t>
      </w:r>
      <w:r w:rsidRPr="008F0001">
        <w:rPr>
          <w:rFonts w:ascii="Verdana" w:hAnsi="Verdana" w:cs="Arial"/>
        </w:rPr>
        <w:t>19</w:t>
      </w:r>
      <w:r w:rsidRPr="004145B8">
        <w:rPr>
          <w:rFonts w:ascii="Verdana" w:hAnsi="Verdana" w:cs="Arial"/>
        </w:rPr>
        <w:t xml:space="preserve">% </w:t>
      </w:r>
      <w:r>
        <w:rPr>
          <w:rFonts w:ascii="Verdana" w:hAnsi="Verdana" w:cs="Arial"/>
        </w:rPr>
        <w:t xml:space="preserve">of tenants </w:t>
      </w:r>
      <w:r w:rsidRPr="004145B8">
        <w:rPr>
          <w:rFonts w:ascii="Verdana" w:hAnsi="Verdana" w:cs="Arial"/>
        </w:rPr>
        <w:t>are over retirement age</w:t>
      </w:r>
      <w:r w:rsidR="00CB3557">
        <w:rPr>
          <w:rFonts w:ascii="Verdana" w:hAnsi="Verdana" w:cs="Arial"/>
        </w:rPr>
        <w:t xml:space="preserve">, significantly higher than the Lambeth and London average. </w:t>
      </w:r>
      <w:r w:rsidRPr="004145B8">
        <w:rPr>
          <w:rFonts w:ascii="Verdana" w:hAnsi="Verdana" w:cs="Arial"/>
        </w:rPr>
        <w:t xml:space="preserve"> 65% of main tenants are female.  </w:t>
      </w:r>
      <w:r w:rsidR="008F0001" w:rsidRPr="004145B8">
        <w:rPr>
          <w:rFonts w:ascii="Verdana" w:hAnsi="Verdana" w:cs="Arial"/>
        </w:rPr>
        <w:t xml:space="preserve">39% of tenants are between 25 and 44 and the same proportion between 45 and 64. </w:t>
      </w:r>
      <w:r w:rsidR="008F0001">
        <w:rPr>
          <w:rFonts w:ascii="Verdana" w:hAnsi="Verdana" w:cs="Arial"/>
        </w:rPr>
        <w:t xml:space="preserve">This is lower than Lambeth as a whole. </w:t>
      </w:r>
      <w:r w:rsidRPr="004145B8">
        <w:rPr>
          <w:rFonts w:ascii="Verdana" w:hAnsi="Verdana" w:cs="Arial"/>
        </w:rPr>
        <w:t xml:space="preserve">It should however be noted that these figures only relate to tenants and that no information is held on leaseholders or private tenants. </w:t>
      </w:r>
    </w:p>
    <w:p w:rsidR="00272195" w:rsidRDefault="00816820" w:rsidP="0023546D">
      <w:pPr>
        <w:tabs>
          <w:tab w:val="left" w:pos="6804"/>
        </w:tabs>
        <w:spacing w:after="120"/>
        <w:jc w:val="both"/>
        <w:rPr>
          <w:rFonts w:ascii="Verdana" w:hAnsi="Verdana" w:cs="Arial"/>
        </w:rPr>
      </w:pPr>
      <w:r>
        <w:rPr>
          <w:rFonts w:ascii="Verdana" w:hAnsi="Verdana" w:cs="Arial"/>
          <w:noProof/>
        </w:rPr>
        <w:lastRenderedPageBreak/>
        <w:drawing>
          <wp:anchor distT="0" distB="0" distL="114300" distR="114300" simplePos="0" relativeHeight="251862016" behindDoc="1" locked="0" layoutInCell="1" allowOverlap="1">
            <wp:simplePos x="0" y="0"/>
            <wp:positionH relativeFrom="column">
              <wp:posOffset>3609340</wp:posOffset>
            </wp:positionH>
            <wp:positionV relativeFrom="paragraph">
              <wp:posOffset>3810</wp:posOffset>
            </wp:positionV>
            <wp:extent cx="5344160" cy="4049395"/>
            <wp:effectExtent l="19050" t="0" r="8890" b="0"/>
            <wp:wrapTight wrapText="bothSides">
              <wp:wrapPolygon edited="0">
                <wp:start x="-77" y="0"/>
                <wp:lineTo x="-77" y="21542"/>
                <wp:lineTo x="21636" y="21542"/>
                <wp:lineTo x="21636" y="0"/>
                <wp:lineTo x="-77" y="0"/>
              </wp:wrapPolygon>
            </wp:wrapTight>
            <wp:docPr id="9" name="Picture 8" descr="estate in 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te in snow.jpg"/>
                    <pic:cNvPicPr/>
                  </pic:nvPicPr>
                  <pic:blipFill>
                    <a:blip r:embed="rId17" cstate="print"/>
                    <a:stretch>
                      <a:fillRect/>
                    </a:stretch>
                  </pic:blipFill>
                  <pic:spPr>
                    <a:xfrm>
                      <a:off x="0" y="0"/>
                      <a:ext cx="5344160" cy="4049395"/>
                    </a:xfrm>
                    <a:prstGeom prst="rect">
                      <a:avLst/>
                    </a:prstGeom>
                  </pic:spPr>
                </pic:pic>
              </a:graphicData>
            </a:graphic>
          </wp:anchor>
        </w:drawing>
      </w:r>
      <w:r w:rsidR="000D1969">
        <w:rPr>
          <w:rFonts w:ascii="Verdana" w:hAnsi="Verdana" w:cs="Arial"/>
        </w:rPr>
        <w:t xml:space="preserve">Like the rest of Lambeth </w:t>
      </w:r>
      <w:r w:rsidR="008F0001">
        <w:rPr>
          <w:rFonts w:ascii="Verdana" w:hAnsi="Verdana" w:cs="Arial"/>
        </w:rPr>
        <w:t>R</w:t>
      </w:r>
      <w:r w:rsidR="008F0001" w:rsidRPr="004145B8">
        <w:rPr>
          <w:rFonts w:ascii="Verdana" w:hAnsi="Verdana" w:cs="Arial"/>
        </w:rPr>
        <w:t xml:space="preserve">oupell Park is therefore a </w:t>
      </w:r>
      <w:r w:rsidR="000D1969">
        <w:rPr>
          <w:rFonts w:ascii="Verdana" w:hAnsi="Verdana" w:cs="Arial"/>
        </w:rPr>
        <w:t xml:space="preserve">very </w:t>
      </w:r>
      <w:r w:rsidR="008F0001" w:rsidRPr="004145B8">
        <w:rPr>
          <w:rFonts w:ascii="Verdana" w:hAnsi="Verdana" w:cs="Arial"/>
        </w:rPr>
        <w:t>diverse com</w:t>
      </w:r>
      <w:r w:rsidR="008F0001">
        <w:rPr>
          <w:rFonts w:ascii="Verdana" w:hAnsi="Verdana" w:cs="Arial"/>
        </w:rPr>
        <w:t xml:space="preserve">munity although </w:t>
      </w:r>
      <w:r w:rsidR="000D1969">
        <w:rPr>
          <w:rFonts w:ascii="Verdana" w:hAnsi="Verdana" w:cs="Arial"/>
        </w:rPr>
        <w:t>it has its own unique character and mix of ages and ethnic and racial groups.  This gives the estate its own character and helps shape its relationship with the area in which it is set.</w:t>
      </w:r>
    </w:p>
    <w:p w:rsidR="008F0001" w:rsidRDefault="008F0001">
      <w:pPr>
        <w:rPr>
          <w:rFonts w:ascii="Verdana" w:hAnsi="Verdana" w:cs="Arial"/>
          <w:b/>
          <w:bCs/>
          <w:smallCaps/>
          <w:noProof/>
          <w:color w:val="006600"/>
          <w:spacing w:val="5"/>
          <w:sz w:val="28"/>
          <w:szCs w:val="28"/>
          <w:u w:val="single"/>
        </w:rPr>
      </w:pPr>
      <w:r>
        <w:rPr>
          <w:rFonts w:ascii="Verdana" w:hAnsi="Verdana" w:cs="Arial"/>
          <w:b/>
          <w:bCs/>
          <w:smallCaps/>
          <w:noProof/>
          <w:color w:val="006600"/>
          <w:spacing w:val="5"/>
          <w:sz w:val="28"/>
          <w:szCs w:val="28"/>
          <w:u w:val="single"/>
        </w:rPr>
        <w:br w:type="page"/>
      </w:r>
    </w:p>
    <w:p w:rsidR="001416A4" w:rsidRPr="003C6B72" w:rsidRDefault="001416A4" w:rsidP="001416A4">
      <w:pPr>
        <w:rPr>
          <w:rStyle w:val="IntenseReference"/>
          <w:rFonts w:ascii="Verdana" w:hAnsi="Verdana" w:cs="Arial"/>
          <w:color w:val="006600"/>
          <w:sz w:val="28"/>
          <w:szCs w:val="28"/>
          <w:u w:val="none"/>
        </w:rPr>
      </w:pPr>
      <w:r w:rsidRPr="003C6B72">
        <w:rPr>
          <w:rStyle w:val="IntenseReference"/>
          <w:rFonts w:ascii="Verdana" w:hAnsi="Verdana" w:cs="Arial"/>
          <w:color w:val="006600"/>
          <w:sz w:val="28"/>
          <w:szCs w:val="28"/>
          <w:u w:val="none"/>
        </w:rPr>
        <w:lastRenderedPageBreak/>
        <w:t xml:space="preserve">Our Team  </w:t>
      </w:r>
    </w:p>
    <w:p w:rsidR="001416A4" w:rsidRDefault="001416A4" w:rsidP="00000ED5">
      <w:pPr>
        <w:pStyle w:val="NoSpacing"/>
        <w:spacing w:line="276" w:lineRule="auto"/>
        <w:rPr>
          <w:rFonts w:ascii="Verdana" w:eastAsia="BatangChe" w:hAnsi="Verdana" w:cs="Arial"/>
        </w:rPr>
      </w:pPr>
      <w:r w:rsidRPr="00FE47BC">
        <w:rPr>
          <w:rFonts w:ascii="Verdana" w:hAnsi="Verdana"/>
        </w:rPr>
        <w:t xml:space="preserve">We currently employ </w:t>
      </w:r>
      <w:r w:rsidR="00634CB8">
        <w:rPr>
          <w:rFonts w:ascii="Verdana" w:hAnsi="Verdana"/>
        </w:rPr>
        <w:t xml:space="preserve">fifteen </w:t>
      </w:r>
      <w:r w:rsidRPr="00FE47BC">
        <w:rPr>
          <w:rFonts w:ascii="Verdana" w:hAnsi="Verdana"/>
        </w:rPr>
        <w:t xml:space="preserve">members of staff. Our organisational structure is as follows: </w:t>
      </w:r>
      <w:r w:rsidR="00FE47BC">
        <w:rPr>
          <w:rFonts w:ascii="Verdana" w:eastAsia="BatangChe" w:hAnsi="Verdana" w:cs="Arial"/>
          <w:noProof/>
        </w:rPr>
        <w:drawing>
          <wp:anchor distT="0" distB="0" distL="114300" distR="114300" simplePos="0" relativeHeight="251743232" behindDoc="1" locked="0" layoutInCell="1" allowOverlap="1">
            <wp:simplePos x="0" y="0"/>
            <wp:positionH relativeFrom="column">
              <wp:posOffset>0</wp:posOffset>
            </wp:positionH>
            <wp:positionV relativeFrom="paragraph">
              <wp:posOffset>311785</wp:posOffset>
            </wp:positionV>
            <wp:extent cx="8621395" cy="4572000"/>
            <wp:effectExtent l="19050" t="0" r="27305" b="0"/>
            <wp:wrapSquare wrapText="bothSides"/>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000ED5" w:rsidRDefault="00000ED5" w:rsidP="001416A4">
      <w:pPr>
        <w:pStyle w:val="NormalWeb"/>
        <w:rPr>
          <w:rStyle w:val="IntenseReference"/>
          <w:b w:val="0"/>
          <w:smallCaps w:val="0"/>
          <w:color w:val="auto"/>
          <w:sz w:val="22"/>
          <w:szCs w:val="22"/>
          <w:u w:val="none"/>
        </w:rPr>
      </w:pPr>
    </w:p>
    <w:p w:rsidR="00B9631E" w:rsidRPr="00B9631E" w:rsidRDefault="00B9631E" w:rsidP="001416A4">
      <w:pPr>
        <w:pStyle w:val="NormalWeb"/>
        <w:rPr>
          <w:rStyle w:val="IntenseReference"/>
          <w:b w:val="0"/>
          <w:smallCaps w:val="0"/>
          <w:color w:val="auto"/>
          <w:sz w:val="22"/>
          <w:szCs w:val="22"/>
          <w:u w:val="none"/>
        </w:rPr>
      </w:pPr>
      <w:r w:rsidRPr="00B9631E">
        <w:rPr>
          <w:rStyle w:val="IntenseReference"/>
          <w:b w:val="0"/>
          <w:smallCaps w:val="0"/>
          <w:color w:val="auto"/>
          <w:sz w:val="22"/>
          <w:szCs w:val="22"/>
          <w:u w:val="none"/>
        </w:rPr>
        <w:lastRenderedPageBreak/>
        <w:t xml:space="preserve">We also employ </w:t>
      </w:r>
      <w:r>
        <w:rPr>
          <w:rStyle w:val="IntenseReference"/>
          <w:b w:val="0"/>
          <w:smallCaps w:val="0"/>
          <w:color w:val="auto"/>
          <w:sz w:val="22"/>
          <w:szCs w:val="22"/>
          <w:u w:val="none"/>
        </w:rPr>
        <w:t xml:space="preserve">the services of </w:t>
      </w:r>
      <w:r w:rsidRPr="00B9631E">
        <w:rPr>
          <w:rStyle w:val="IntenseReference"/>
          <w:b w:val="0"/>
          <w:smallCaps w:val="0"/>
          <w:color w:val="auto"/>
          <w:sz w:val="22"/>
          <w:szCs w:val="22"/>
          <w:u w:val="none"/>
        </w:rPr>
        <w:t>contractors to provide the following services:</w:t>
      </w:r>
    </w:p>
    <w:p w:rsidR="00B9631E" w:rsidRPr="00B9631E" w:rsidRDefault="00B9631E" w:rsidP="00B9631E">
      <w:pPr>
        <w:pStyle w:val="ListParagraph"/>
        <w:numPr>
          <w:ilvl w:val="0"/>
          <w:numId w:val="18"/>
        </w:numPr>
        <w:spacing w:after="0"/>
        <w:contextualSpacing w:val="0"/>
        <w:rPr>
          <w:rFonts w:ascii="Verdana" w:hAnsi="Verdana"/>
        </w:rPr>
      </w:pPr>
      <w:r w:rsidRPr="00B9631E">
        <w:rPr>
          <w:rFonts w:ascii="Verdana" w:hAnsi="Verdana"/>
        </w:rPr>
        <w:t xml:space="preserve">Grounds </w:t>
      </w:r>
      <w:r w:rsidR="00634CB8">
        <w:rPr>
          <w:rFonts w:ascii="Verdana" w:hAnsi="Verdana"/>
        </w:rPr>
        <w:t>m</w:t>
      </w:r>
      <w:r w:rsidRPr="00B9631E">
        <w:rPr>
          <w:rFonts w:ascii="Verdana" w:hAnsi="Verdana"/>
        </w:rPr>
        <w:t>aintenance</w:t>
      </w:r>
      <w:r>
        <w:rPr>
          <w:rFonts w:ascii="Verdana" w:hAnsi="Verdana"/>
        </w:rPr>
        <w:t>;</w:t>
      </w:r>
    </w:p>
    <w:p w:rsidR="00B9631E" w:rsidRPr="00B9631E" w:rsidRDefault="00B9631E" w:rsidP="00B9631E">
      <w:pPr>
        <w:pStyle w:val="ListParagraph"/>
        <w:numPr>
          <w:ilvl w:val="0"/>
          <w:numId w:val="18"/>
        </w:numPr>
        <w:spacing w:after="0"/>
        <w:contextualSpacing w:val="0"/>
        <w:rPr>
          <w:rFonts w:ascii="Verdana" w:hAnsi="Verdana"/>
        </w:rPr>
      </w:pPr>
      <w:r w:rsidRPr="00B9631E">
        <w:rPr>
          <w:rFonts w:ascii="Verdana" w:hAnsi="Verdana"/>
        </w:rPr>
        <w:t xml:space="preserve">Parking </w:t>
      </w:r>
      <w:r w:rsidR="00634CB8">
        <w:rPr>
          <w:rFonts w:ascii="Verdana" w:hAnsi="Verdana"/>
        </w:rPr>
        <w:t>e</w:t>
      </w:r>
      <w:r w:rsidRPr="00B9631E">
        <w:rPr>
          <w:rFonts w:ascii="Verdana" w:hAnsi="Verdana"/>
        </w:rPr>
        <w:t>nforcement</w:t>
      </w:r>
      <w:r>
        <w:rPr>
          <w:rFonts w:ascii="Verdana" w:hAnsi="Verdana"/>
        </w:rPr>
        <w:t>;</w:t>
      </w:r>
    </w:p>
    <w:p w:rsidR="00B9631E" w:rsidRPr="00B9631E" w:rsidRDefault="00B9631E" w:rsidP="00B9631E">
      <w:pPr>
        <w:pStyle w:val="ListParagraph"/>
        <w:numPr>
          <w:ilvl w:val="0"/>
          <w:numId w:val="18"/>
        </w:numPr>
        <w:spacing w:after="0"/>
        <w:contextualSpacing w:val="0"/>
        <w:rPr>
          <w:rFonts w:ascii="Verdana" w:hAnsi="Verdana"/>
        </w:rPr>
      </w:pPr>
      <w:r w:rsidRPr="00B9631E">
        <w:rPr>
          <w:rFonts w:ascii="Verdana" w:hAnsi="Verdana"/>
        </w:rPr>
        <w:t>Gas servicing and repairs</w:t>
      </w:r>
      <w:r>
        <w:rPr>
          <w:rFonts w:ascii="Verdana" w:hAnsi="Verdana"/>
        </w:rPr>
        <w:t>;</w:t>
      </w:r>
    </w:p>
    <w:p w:rsidR="00B9631E" w:rsidRPr="00B9631E" w:rsidRDefault="00B9631E" w:rsidP="00B9631E">
      <w:pPr>
        <w:pStyle w:val="ListParagraph"/>
        <w:numPr>
          <w:ilvl w:val="0"/>
          <w:numId w:val="18"/>
        </w:numPr>
        <w:spacing w:after="0"/>
        <w:contextualSpacing w:val="0"/>
        <w:rPr>
          <w:rFonts w:ascii="Verdana" w:hAnsi="Verdana"/>
        </w:rPr>
      </w:pPr>
      <w:r w:rsidRPr="00B9631E">
        <w:rPr>
          <w:rFonts w:ascii="Verdana" w:hAnsi="Verdana"/>
        </w:rPr>
        <w:t xml:space="preserve">Communal </w:t>
      </w:r>
      <w:r w:rsidR="00634CB8">
        <w:rPr>
          <w:rFonts w:ascii="Verdana" w:hAnsi="Verdana"/>
        </w:rPr>
        <w:t>h</w:t>
      </w:r>
      <w:r w:rsidRPr="00B9631E">
        <w:rPr>
          <w:rFonts w:ascii="Verdana" w:hAnsi="Verdana"/>
        </w:rPr>
        <w:t>eating repairs</w:t>
      </w:r>
      <w:r>
        <w:rPr>
          <w:rFonts w:ascii="Verdana" w:hAnsi="Verdana"/>
        </w:rPr>
        <w:t>;</w:t>
      </w:r>
    </w:p>
    <w:p w:rsidR="00B9631E" w:rsidRDefault="00B9631E" w:rsidP="00B9631E">
      <w:pPr>
        <w:pStyle w:val="ListParagraph"/>
        <w:numPr>
          <w:ilvl w:val="0"/>
          <w:numId w:val="18"/>
        </w:numPr>
        <w:spacing w:after="0"/>
        <w:contextualSpacing w:val="0"/>
        <w:rPr>
          <w:rFonts w:ascii="Verdana" w:hAnsi="Verdana"/>
        </w:rPr>
      </w:pPr>
      <w:r w:rsidRPr="00B9631E">
        <w:rPr>
          <w:rFonts w:ascii="Verdana" w:hAnsi="Verdana"/>
        </w:rPr>
        <w:t xml:space="preserve">Repairs </w:t>
      </w:r>
      <w:r>
        <w:rPr>
          <w:rFonts w:ascii="Verdana" w:hAnsi="Verdana"/>
        </w:rPr>
        <w:t>that are not provided by our in house team</w:t>
      </w:r>
      <w:r w:rsidR="00634CB8">
        <w:rPr>
          <w:rFonts w:ascii="Verdana" w:hAnsi="Verdana"/>
        </w:rPr>
        <w:t xml:space="preserve"> such as specialist work  e.g. electrical</w:t>
      </w:r>
      <w:r>
        <w:rPr>
          <w:rFonts w:ascii="Verdana" w:hAnsi="Verdana"/>
        </w:rPr>
        <w:t>;</w:t>
      </w:r>
    </w:p>
    <w:p w:rsidR="00634CB8" w:rsidRDefault="00B9631E" w:rsidP="00B9631E">
      <w:pPr>
        <w:pStyle w:val="ListParagraph"/>
        <w:numPr>
          <w:ilvl w:val="0"/>
          <w:numId w:val="18"/>
        </w:numPr>
        <w:spacing w:after="0"/>
        <w:contextualSpacing w:val="0"/>
        <w:rPr>
          <w:rFonts w:ascii="Verdana" w:hAnsi="Verdana"/>
        </w:rPr>
      </w:pPr>
      <w:r w:rsidRPr="00B9631E">
        <w:rPr>
          <w:rFonts w:ascii="Verdana" w:hAnsi="Verdana"/>
        </w:rPr>
        <w:t xml:space="preserve">HR </w:t>
      </w:r>
      <w:r>
        <w:rPr>
          <w:rFonts w:ascii="Verdana" w:hAnsi="Verdana"/>
        </w:rPr>
        <w:t xml:space="preserve">support and advice. </w:t>
      </w:r>
    </w:p>
    <w:p w:rsidR="001416A4" w:rsidRPr="003C6B72" w:rsidRDefault="001416A4" w:rsidP="001416A4">
      <w:pPr>
        <w:pStyle w:val="NormalWeb"/>
        <w:rPr>
          <w:rStyle w:val="IntenseReference"/>
          <w:color w:val="006600"/>
          <w:sz w:val="28"/>
          <w:szCs w:val="28"/>
          <w:u w:val="none"/>
        </w:rPr>
      </w:pPr>
      <w:r w:rsidRPr="003C6B72">
        <w:rPr>
          <w:rStyle w:val="IntenseReference"/>
          <w:color w:val="006600"/>
          <w:sz w:val="28"/>
          <w:szCs w:val="28"/>
          <w:u w:val="none"/>
        </w:rPr>
        <w:t xml:space="preserve">Our services </w:t>
      </w:r>
    </w:p>
    <w:p w:rsidR="00634CB8" w:rsidRDefault="003F7BF0" w:rsidP="001416A4">
      <w:pPr>
        <w:jc w:val="both"/>
        <w:rPr>
          <w:rFonts w:ascii="Verdana" w:hAnsi="Verdana" w:cs="Arial"/>
        </w:rPr>
      </w:pPr>
      <w:r>
        <w:rPr>
          <w:rFonts w:ascii="Verdana" w:hAnsi="Verdana" w:cs="Arial"/>
        </w:rPr>
        <w:t xml:space="preserve">We have </w:t>
      </w:r>
      <w:r w:rsidR="00CC78B9">
        <w:rPr>
          <w:rFonts w:ascii="Verdana" w:hAnsi="Verdana" w:cs="Arial"/>
        </w:rPr>
        <w:t>entered into a management agreement with Lambeth Council which set</w:t>
      </w:r>
      <w:r w:rsidR="00634CB8">
        <w:rPr>
          <w:rFonts w:ascii="Verdana" w:hAnsi="Verdana" w:cs="Arial"/>
        </w:rPr>
        <w:t>s</w:t>
      </w:r>
      <w:r w:rsidR="00CC78B9">
        <w:rPr>
          <w:rFonts w:ascii="Verdana" w:hAnsi="Verdana" w:cs="Arial"/>
        </w:rPr>
        <w:t xml:space="preserve"> out the services that RPRMC provides.  The agreement</w:t>
      </w:r>
      <w:r w:rsidR="00634CB8">
        <w:rPr>
          <w:rFonts w:ascii="Verdana" w:hAnsi="Verdana" w:cs="Arial"/>
        </w:rPr>
        <w:t>, which forms a legally binding contract</w:t>
      </w:r>
      <w:r w:rsidR="00895F2E">
        <w:rPr>
          <w:rFonts w:ascii="Verdana" w:hAnsi="Verdana" w:cs="Arial"/>
        </w:rPr>
        <w:t>, was</w:t>
      </w:r>
      <w:r w:rsidR="00CC78B9">
        <w:rPr>
          <w:rFonts w:ascii="Verdana" w:hAnsi="Verdana" w:cs="Arial"/>
        </w:rPr>
        <w:t xml:space="preserve"> reviewed and updated in 2014 using the December 2013 </w:t>
      </w:r>
      <w:r w:rsidR="00634CB8">
        <w:rPr>
          <w:rFonts w:ascii="Verdana" w:hAnsi="Verdana" w:cs="Arial"/>
        </w:rPr>
        <w:t>edition</w:t>
      </w:r>
      <w:r w:rsidR="00CC78B9">
        <w:rPr>
          <w:rFonts w:ascii="Verdana" w:hAnsi="Verdana" w:cs="Arial"/>
        </w:rPr>
        <w:t xml:space="preserve"> of the Right to Manage Modular Management Agreement and schedules.   </w:t>
      </w:r>
    </w:p>
    <w:p w:rsidR="001416A4" w:rsidRDefault="00CC78B9" w:rsidP="001416A4">
      <w:pPr>
        <w:jc w:val="both"/>
        <w:rPr>
          <w:rFonts w:ascii="Verdana" w:hAnsi="Verdana" w:cs="Arial"/>
        </w:rPr>
      </w:pPr>
      <w:r>
        <w:rPr>
          <w:rFonts w:ascii="Verdana" w:hAnsi="Verdana" w:cs="Arial"/>
        </w:rPr>
        <w:t xml:space="preserve">The Council has delegated its housing management to Lambeth Living, its Arms Length Management Organisation.  </w:t>
      </w:r>
      <w:r w:rsidR="00FD61D3">
        <w:rPr>
          <w:rFonts w:ascii="Verdana" w:hAnsi="Verdana" w:cs="Arial"/>
        </w:rPr>
        <w:t xml:space="preserve">So Lambeth Living deliver all of the services that are the council’s responsibility under the management agreement on behalf of the </w:t>
      </w:r>
      <w:r w:rsidR="00634CB8">
        <w:rPr>
          <w:rFonts w:ascii="Verdana" w:hAnsi="Verdana" w:cs="Arial"/>
        </w:rPr>
        <w:t>C</w:t>
      </w:r>
      <w:r w:rsidR="00FD61D3">
        <w:rPr>
          <w:rFonts w:ascii="Verdana" w:hAnsi="Verdana" w:cs="Arial"/>
        </w:rPr>
        <w:t xml:space="preserve">ouncil. </w:t>
      </w:r>
      <w:r w:rsidR="001416A4">
        <w:rPr>
          <w:rFonts w:ascii="Verdana" w:hAnsi="Verdana" w:cs="Arial"/>
        </w:rPr>
        <w:t xml:space="preserve">Our responsibilities under the </w:t>
      </w:r>
      <w:r w:rsidR="00471A56">
        <w:rPr>
          <w:rFonts w:ascii="Verdana" w:hAnsi="Verdana" w:cs="Arial"/>
        </w:rPr>
        <w:t xml:space="preserve">terms of the </w:t>
      </w:r>
      <w:r w:rsidR="001416A4">
        <w:rPr>
          <w:rFonts w:ascii="Verdana" w:hAnsi="Verdana" w:cs="Arial"/>
        </w:rPr>
        <w:t xml:space="preserve">management agreement are as follows: </w:t>
      </w:r>
    </w:p>
    <w:p w:rsidR="001416A4" w:rsidRPr="00AC47B1" w:rsidRDefault="001416A4" w:rsidP="001416A4">
      <w:pPr>
        <w:jc w:val="both"/>
        <w:rPr>
          <w:rFonts w:ascii="Verdana" w:hAnsi="Verdana" w:cs="Arial"/>
          <w:b/>
        </w:rPr>
      </w:pPr>
      <w:r w:rsidRPr="00AC47B1">
        <w:rPr>
          <w:rFonts w:ascii="Verdana" w:hAnsi="Verdana" w:cs="Arial"/>
          <w:b/>
        </w:rPr>
        <w:t>Our Organisation</w:t>
      </w:r>
    </w:p>
    <w:p w:rsidR="001416A4" w:rsidRPr="007C54F8" w:rsidRDefault="001416A4" w:rsidP="00CD5AB9">
      <w:pPr>
        <w:numPr>
          <w:ilvl w:val="0"/>
          <w:numId w:val="3"/>
        </w:numPr>
        <w:tabs>
          <w:tab w:val="clear" w:pos="2007"/>
          <w:tab w:val="num" w:pos="1260"/>
        </w:tabs>
        <w:spacing w:after="0"/>
        <w:ind w:left="1260" w:hanging="540"/>
        <w:jc w:val="both"/>
        <w:rPr>
          <w:rFonts w:ascii="Verdana" w:hAnsi="Verdana" w:cs="Arial"/>
        </w:rPr>
      </w:pPr>
      <w:r w:rsidRPr="007C54F8">
        <w:rPr>
          <w:rFonts w:ascii="Verdana" w:hAnsi="Verdana" w:cs="Arial"/>
        </w:rPr>
        <w:t xml:space="preserve">Ensuring effective governance of the </w:t>
      </w:r>
      <w:r>
        <w:rPr>
          <w:rFonts w:ascii="Verdana" w:hAnsi="Verdana" w:cs="Arial"/>
        </w:rPr>
        <w:t>TMO</w:t>
      </w:r>
      <w:r w:rsidRPr="007C54F8">
        <w:rPr>
          <w:rFonts w:ascii="Verdana" w:hAnsi="Verdana" w:cs="Arial"/>
        </w:rPr>
        <w:t xml:space="preserve"> including increasing membership,board membership and sustainability, accountability, and an effective split between governing and operational activities;</w:t>
      </w:r>
    </w:p>
    <w:p w:rsidR="001416A4" w:rsidRPr="00653331" w:rsidRDefault="001416A4" w:rsidP="00CD5AB9">
      <w:pPr>
        <w:numPr>
          <w:ilvl w:val="0"/>
          <w:numId w:val="3"/>
        </w:numPr>
        <w:tabs>
          <w:tab w:val="clear" w:pos="2007"/>
          <w:tab w:val="num" w:pos="1260"/>
        </w:tabs>
        <w:spacing w:after="0"/>
        <w:ind w:left="1260" w:hanging="540"/>
        <w:jc w:val="both"/>
        <w:rPr>
          <w:rFonts w:ascii="Verdana" w:hAnsi="Verdana" w:cs="Arial"/>
        </w:rPr>
      </w:pPr>
      <w:r w:rsidRPr="007C54F8">
        <w:rPr>
          <w:rFonts w:ascii="Verdana" w:hAnsi="Verdana" w:cs="Arial"/>
        </w:rPr>
        <w:t xml:space="preserve">Consulting and involving residents through meetings, surveys, newsletters and events to ensure that the </w:t>
      </w:r>
      <w:r w:rsidRPr="00653331">
        <w:rPr>
          <w:rFonts w:ascii="Verdana" w:hAnsi="Verdana" w:cs="Arial"/>
        </w:rPr>
        <w:t>services we provide meet their needs;</w:t>
      </w:r>
    </w:p>
    <w:p w:rsidR="001416A4" w:rsidRPr="00653331" w:rsidRDefault="001416A4"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cs="Arial"/>
        </w:rPr>
        <w:t xml:space="preserve">Managing the TMO’s finances effectively </w:t>
      </w:r>
      <w:r w:rsidRPr="00653331">
        <w:rPr>
          <w:rFonts w:ascii="Verdana" w:hAnsi="Verdana" w:cs="Arial"/>
        </w:rPr>
        <w:t xml:space="preserve">and reporting to our membership, </w:t>
      </w:r>
      <w:r w:rsidR="00363C44">
        <w:rPr>
          <w:rFonts w:ascii="Verdana" w:hAnsi="Verdana" w:cs="Arial"/>
        </w:rPr>
        <w:t xml:space="preserve">the </w:t>
      </w:r>
      <w:r w:rsidR="001418E5">
        <w:rPr>
          <w:rFonts w:ascii="Verdana" w:hAnsi="Verdana" w:cs="Arial"/>
        </w:rPr>
        <w:t>Financial Conduct Authority</w:t>
      </w:r>
      <w:r w:rsidRPr="00653331">
        <w:rPr>
          <w:rFonts w:ascii="Verdana" w:hAnsi="Verdana" w:cs="Arial"/>
        </w:rPr>
        <w:t xml:space="preserve">, and </w:t>
      </w:r>
      <w:r w:rsidR="008F0001">
        <w:rPr>
          <w:rFonts w:ascii="Verdana" w:hAnsi="Verdana" w:cs="Arial"/>
        </w:rPr>
        <w:t>Lambeth</w:t>
      </w:r>
      <w:r w:rsidR="001418E5">
        <w:rPr>
          <w:rFonts w:ascii="Verdana" w:hAnsi="Verdana" w:cs="Arial"/>
        </w:rPr>
        <w:t xml:space="preserve"> Council</w:t>
      </w:r>
      <w:r w:rsidRPr="00653331">
        <w:rPr>
          <w:rFonts w:ascii="Verdana" w:hAnsi="Verdana" w:cs="Arial"/>
        </w:rPr>
        <w:t xml:space="preserve"> in accordance with the Management Agreement;</w:t>
      </w:r>
    </w:p>
    <w:p w:rsidR="001416A4" w:rsidRPr="007C54F8" w:rsidRDefault="001416A4" w:rsidP="00CD5AB9">
      <w:pPr>
        <w:numPr>
          <w:ilvl w:val="0"/>
          <w:numId w:val="3"/>
        </w:numPr>
        <w:tabs>
          <w:tab w:val="clear" w:pos="2007"/>
          <w:tab w:val="num" w:pos="1260"/>
        </w:tabs>
        <w:spacing w:after="0"/>
        <w:ind w:left="1260" w:hanging="540"/>
        <w:jc w:val="both"/>
        <w:rPr>
          <w:rFonts w:ascii="Verdana" w:hAnsi="Verdana" w:cs="Arial"/>
        </w:rPr>
      </w:pPr>
      <w:r w:rsidRPr="007C54F8">
        <w:rPr>
          <w:rFonts w:ascii="Verdana" w:hAnsi="Verdana" w:cs="Arial"/>
        </w:rPr>
        <w:t>Providing an estate based office;</w:t>
      </w:r>
    </w:p>
    <w:p w:rsidR="001416A4" w:rsidRPr="007C54F8" w:rsidRDefault="001416A4" w:rsidP="00CD5AB9">
      <w:pPr>
        <w:numPr>
          <w:ilvl w:val="0"/>
          <w:numId w:val="3"/>
        </w:numPr>
        <w:tabs>
          <w:tab w:val="clear" w:pos="2007"/>
          <w:tab w:val="num" w:pos="1260"/>
        </w:tabs>
        <w:spacing w:after="0"/>
        <w:ind w:left="1260" w:hanging="540"/>
        <w:jc w:val="both"/>
        <w:rPr>
          <w:rFonts w:ascii="Verdana" w:hAnsi="Verdana" w:cs="Arial"/>
        </w:rPr>
      </w:pPr>
      <w:r w:rsidRPr="007C54F8">
        <w:rPr>
          <w:rFonts w:ascii="Verdana" w:hAnsi="Verdana" w:cs="Arial"/>
        </w:rPr>
        <w:t xml:space="preserve">Maintaining an efficient, effective, motivated </w:t>
      </w:r>
      <w:r>
        <w:rPr>
          <w:rFonts w:ascii="Verdana" w:hAnsi="Verdana" w:cs="Arial"/>
        </w:rPr>
        <w:t>staff team</w:t>
      </w:r>
      <w:r w:rsidRPr="007C54F8">
        <w:rPr>
          <w:rFonts w:ascii="Verdana" w:hAnsi="Verdana" w:cs="Arial"/>
        </w:rPr>
        <w:t>;</w:t>
      </w:r>
    </w:p>
    <w:p w:rsidR="001416A4" w:rsidRDefault="001416A4"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cs="Arial"/>
        </w:rPr>
        <w:t>E</w:t>
      </w:r>
      <w:r w:rsidRPr="007C54F8">
        <w:rPr>
          <w:rFonts w:ascii="Verdana" w:hAnsi="Verdana" w:cs="Arial"/>
        </w:rPr>
        <w:t xml:space="preserve">ffective management of contractors </w:t>
      </w:r>
      <w:r w:rsidR="00345131">
        <w:rPr>
          <w:rFonts w:ascii="Verdana" w:hAnsi="Verdana" w:cs="Arial"/>
        </w:rPr>
        <w:t xml:space="preserve">employed by RPRMC </w:t>
      </w:r>
      <w:r w:rsidRPr="007C54F8">
        <w:rPr>
          <w:rFonts w:ascii="Verdana" w:hAnsi="Verdana" w:cs="Arial"/>
        </w:rPr>
        <w:t>and ongoing assessment for value for money;</w:t>
      </w:r>
    </w:p>
    <w:p w:rsidR="00345131" w:rsidRDefault="00345131"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cs="Arial"/>
        </w:rPr>
        <w:lastRenderedPageBreak/>
        <w:t>Monitoring the effectiveness of contractors employed by Lambeth Living and representing the needs of Roupell Park residents to the Council;</w:t>
      </w:r>
    </w:p>
    <w:p w:rsidR="001416A4" w:rsidRPr="004271E9" w:rsidRDefault="001416A4" w:rsidP="00CD5AB9">
      <w:pPr>
        <w:numPr>
          <w:ilvl w:val="0"/>
          <w:numId w:val="3"/>
        </w:numPr>
        <w:tabs>
          <w:tab w:val="clear" w:pos="2007"/>
          <w:tab w:val="num" w:pos="1260"/>
        </w:tabs>
        <w:spacing w:after="0"/>
        <w:ind w:left="1260" w:hanging="540"/>
        <w:jc w:val="both"/>
        <w:rPr>
          <w:rFonts w:ascii="Verdana" w:hAnsi="Verdana" w:cs="Arial"/>
          <w:i/>
        </w:rPr>
      </w:pPr>
      <w:r w:rsidRPr="007C54F8">
        <w:rPr>
          <w:rFonts w:ascii="Verdana" w:hAnsi="Verdana" w:cs="Arial"/>
        </w:rPr>
        <w:t xml:space="preserve">Providing monitoring reports to </w:t>
      </w:r>
      <w:r w:rsidR="001418E5">
        <w:rPr>
          <w:rFonts w:ascii="Verdana" w:hAnsi="Verdana" w:cs="Arial"/>
        </w:rPr>
        <w:t>the Council</w:t>
      </w:r>
      <w:r w:rsidRPr="007C54F8">
        <w:rPr>
          <w:rFonts w:ascii="Verdana" w:hAnsi="Verdana" w:cs="Arial"/>
        </w:rPr>
        <w:t xml:space="preserve"> as required</w:t>
      </w:r>
      <w:r w:rsidRPr="004271E9">
        <w:rPr>
          <w:rFonts w:ascii="Verdana" w:hAnsi="Verdana" w:cs="Arial"/>
          <w:i/>
        </w:rPr>
        <w:t>;</w:t>
      </w:r>
    </w:p>
    <w:p w:rsidR="001416A4" w:rsidRPr="007C54F8" w:rsidRDefault="001416A4" w:rsidP="00CD5AB9">
      <w:pPr>
        <w:numPr>
          <w:ilvl w:val="0"/>
          <w:numId w:val="3"/>
        </w:numPr>
        <w:tabs>
          <w:tab w:val="clear" w:pos="2007"/>
          <w:tab w:val="num" w:pos="1260"/>
        </w:tabs>
        <w:spacing w:after="0"/>
        <w:ind w:left="1260" w:hanging="540"/>
        <w:jc w:val="both"/>
        <w:rPr>
          <w:rFonts w:ascii="Verdana" w:hAnsi="Verdana" w:cs="Arial"/>
        </w:rPr>
      </w:pPr>
      <w:r w:rsidRPr="00361FC4">
        <w:rPr>
          <w:rFonts w:ascii="Verdana" w:hAnsi="Verdana" w:cs="Arial"/>
        </w:rPr>
        <w:t>Ensuring</w:t>
      </w:r>
      <w:r w:rsidRPr="007C54F8">
        <w:rPr>
          <w:rFonts w:ascii="Verdana" w:hAnsi="Verdana" w:cs="Arial"/>
        </w:rPr>
        <w:t xml:space="preserve"> regular satisfaction surveys are carried out and results analysed, reported back to residents and acted upon;</w:t>
      </w:r>
    </w:p>
    <w:p w:rsidR="001416A4" w:rsidRPr="007C54F8" w:rsidRDefault="001416A4" w:rsidP="00CD5AB9">
      <w:pPr>
        <w:numPr>
          <w:ilvl w:val="0"/>
          <w:numId w:val="3"/>
        </w:numPr>
        <w:tabs>
          <w:tab w:val="clear" w:pos="2007"/>
          <w:tab w:val="num" w:pos="1260"/>
        </w:tabs>
        <w:spacing w:after="0"/>
        <w:ind w:left="1260" w:hanging="540"/>
        <w:jc w:val="both"/>
        <w:rPr>
          <w:rFonts w:ascii="Verdana" w:hAnsi="Verdana" w:cs="Arial"/>
        </w:rPr>
      </w:pPr>
      <w:r w:rsidRPr="007C54F8">
        <w:rPr>
          <w:rFonts w:ascii="Verdana" w:hAnsi="Verdana" w:cs="Arial"/>
        </w:rPr>
        <w:t>Producing an Annual Report to all residents on our performance across all areas;</w:t>
      </w:r>
    </w:p>
    <w:p w:rsidR="001416A4" w:rsidRPr="007C54F8" w:rsidRDefault="001416A4" w:rsidP="00CD5AB9">
      <w:pPr>
        <w:numPr>
          <w:ilvl w:val="0"/>
          <w:numId w:val="3"/>
        </w:numPr>
        <w:tabs>
          <w:tab w:val="clear" w:pos="2007"/>
          <w:tab w:val="num" w:pos="1260"/>
        </w:tabs>
        <w:spacing w:after="0"/>
        <w:ind w:left="1260" w:hanging="540"/>
        <w:jc w:val="both"/>
        <w:rPr>
          <w:rFonts w:ascii="Verdana" w:hAnsi="Verdana" w:cs="Arial"/>
        </w:rPr>
      </w:pPr>
      <w:r w:rsidRPr="007C54F8">
        <w:rPr>
          <w:rFonts w:ascii="Verdana" w:hAnsi="Verdana" w:cs="Arial"/>
        </w:rPr>
        <w:t xml:space="preserve">Working with other agencies and community groups to identify and address the needs of </w:t>
      </w:r>
      <w:r w:rsidRPr="00376BCF">
        <w:rPr>
          <w:rFonts w:ascii="Verdana" w:hAnsi="Verdana" w:cs="Arial"/>
          <w:bCs/>
        </w:rPr>
        <w:t>our</w:t>
      </w:r>
      <w:r w:rsidRPr="007C54F8">
        <w:rPr>
          <w:rFonts w:ascii="Verdana" w:hAnsi="Verdana" w:cs="Arial"/>
        </w:rPr>
        <w:t xml:space="preserve"> community.  </w:t>
      </w:r>
    </w:p>
    <w:p w:rsidR="001416A4" w:rsidRPr="007C54F8" w:rsidRDefault="001416A4" w:rsidP="001416A4">
      <w:pPr>
        <w:rPr>
          <w:rFonts w:ascii="Verdana" w:hAnsi="Verdana"/>
        </w:rPr>
      </w:pPr>
    </w:p>
    <w:p w:rsidR="001416A4" w:rsidRPr="00AC47B1" w:rsidRDefault="001416A4" w:rsidP="001416A4">
      <w:pPr>
        <w:tabs>
          <w:tab w:val="num" w:pos="0"/>
        </w:tabs>
        <w:ind w:left="142"/>
        <w:jc w:val="both"/>
        <w:rPr>
          <w:rFonts w:ascii="Verdana" w:hAnsi="Verdana" w:cs="Arial"/>
          <w:b/>
        </w:rPr>
      </w:pPr>
      <w:r w:rsidRPr="00AC47B1">
        <w:rPr>
          <w:rFonts w:ascii="Verdana" w:hAnsi="Verdana" w:cs="Arial"/>
          <w:b/>
        </w:rPr>
        <w:t>Our Services</w:t>
      </w:r>
    </w:p>
    <w:p w:rsidR="001416A4" w:rsidRPr="001955A6" w:rsidRDefault="008F0001"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rPr>
        <w:t>R</w:t>
      </w:r>
      <w:r w:rsidR="001416A4" w:rsidRPr="007C54F8">
        <w:rPr>
          <w:rFonts w:ascii="Verdana" w:hAnsi="Verdana"/>
        </w:rPr>
        <w:t>esponsive repairs and maintenance</w:t>
      </w:r>
      <w:r w:rsidR="001416A4">
        <w:rPr>
          <w:rFonts w:ascii="Verdana" w:hAnsi="Verdana"/>
        </w:rPr>
        <w:t xml:space="preserve"> up to £</w:t>
      </w:r>
      <w:r>
        <w:rPr>
          <w:rFonts w:ascii="Verdana" w:hAnsi="Verdana"/>
        </w:rPr>
        <w:t>5</w:t>
      </w:r>
      <w:r w:rsidR="001416A4">
        <w:rPr>
          <w:rFonts w:ascii="Verdana" w:hAnsi="Verdana"/>
        </w:rPr>
        <w:t>,000 per repair</w:t>
      </w:r>
      <w:r w:rsidR="00634CB8">
        <w:rPr>
          <w:rFonts w:ascii="Verdana" w:hAnsi="Verdana"/>
        </w:rPr>
        <w:t xml:space="preserve"> through our in house team supported by contractors</w:t>
      </w:r>
      <w:r w:rsidR="001416A4" w:rsidRPr="00576266">
        <w:rPr>
          <w:rFonts w:ascii="Verdana" w:hAnsi="Verdana"/>
        </w:rPr>
        <w:t>;</w:t>
      </w:r>
    </w:p>
    <w:p w:rsidR="001955A6" w:rsidRPr="001955A6" w:rsidRDefault="001955A6"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rPr>
        <w:t>Communal heating repairs;</w:t>
      </w:r>
    </w:p>
    <w:p w:rsidR="001955A6" w:rsidRPr="00237285" w:rsidRDefault="001955A6"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rPr>
        <w:t>Gas servicing and repairs;</w:t>
      </w:r>
    </w:p>
    <w:p w:rsidR="00237285" w:rsidRPr="00237285" w:rsidRDefault="00237285" w:rsidP="00237285">
      <w:pPr>
        <w:numPr>
          <w:ilvl w:val="0"/>
          <w:numId w:val="3"/>
        </w:numPr>
        <w:tabs>
          <w:tab w:val="clear" w:pos="2007"/>
          <w:tab w:val="num" w:pos="1260"/>
        </w:tabs>
        <w:spacing w:after="0"/>
        <w:ind w:left="1260" w:hanging="540"/>
        <w:jc w:val="both"/>
        <w:rPr>
          <w:rFonts w:ascii="Verdana" w:hAnsi="Verdana" w:cs="Arial"/>
        </w:rPr>
      </w:pPr>
      <w:r w:rsidRPr="00237285">
        <w:rPr>
          <w:rFonts w:ascii="Verdana" w:hAnsi="Verdana" w:cs="Arial"/>
        </w:rPr>
        <w:t>Out of hours emergency service;</w:t>
      </w:r>
    </w:p>
    <w:p w:rsidR="001416A4" w:rsidRDefault="001416A4" w:rsidP="00CD5AB9">
      <w:pPr>
        <w:pStyle w:val="ListParagraph"/>
        <w:numPr>
          <w:ilvl w:val="0"/>
          <w:numId w:val="3"/>
        </w:numPr>
        <w:tabs>
          <w:tab w:val="clear" w:pos="2007"/>
        </w:tabs>
        <w:spacing w:after="0"/>
        <w:ind w:left="1276" w:hanging="567"/>
        <w:jc w:val="both"/>
        <w:rPr>
          <w:rFonts w:ascii="Verdana" w:hAnsi="Verdana" w:cs="Arial"/>
        </w:rPr>
      </w:pPr>
      <w:r w:rsidRPr="00576266">
        <w:rPr>
          <w:rFonts w:ascii="Verdana" w:hAnsi="Verdana" w:cs="Arial"/>
        </w:rPr>
        <w:t>Pest control;</w:t>
      </w:r>
    </w:p>
    <w:p w:rsidR="00E1372D" w:rsidRPr="00237285" w:rsidRDefault="00237285" w:rsidP="00CD5AB9">
      <w:pPr>
        <w:pStyle w:val="ListParagraph"/>
        <w:numPr>
          <w:ilvl w:val="0"/>
          <w:numId w:val="3"/>
        </w:numPr>
        <w:tabs>
          <w:tab w:val="clear" w:pos="2007"/>
        </w:tabs>
        <w:spacing w:after="0"/>
        <w:ind w:left="1276" w:hanging="567"/>
        <w:jc w:val="both"/>
        <w:rPr>
          <w:rFonts w:ascii="Verdana" w:hAnsi="Verdana" w:cs="Arial"/>
        </w:rPr>
      </w:pPr>
      <w:r>
        <w:rPr>
          <w:rFonts w:ascii="Verdana" w:hAnsi="Verdana"/>
        </w:rPr>
        <w:t xml:space="preserve">Maintenance of </w:t>
      </w:r>
      <w:r w:rsidR="00E1372D">
        <w:rPr>
          <w:rFonts w:ascii="Verdana" w:hAnsi="Verdana"/>
        </w:rPr>
        <w:t>CCTV systems;</w:t>
      </w:r>
    </w:p>
    <w:p w:rsidR="00237285" w:rsidRPr="00237285" w:rsidRDefault="00237285" w:rsidP="00CD5AB9">
      <w:pPr>
        <w:pStyle w:val="ListParagraph"/>
        <w:numPr>
          <w:ilvl w:val="0"/>
          <w:numId w:val="3"/>
        </w:numPr>
        <w:tabs>
          <w:tab w:val="clear" w:pos="2007"/>
        </w:tabs>
        <w:spacing w:after="0"/>
        <w:ind w:left="1276" w:hanging="567"/>
        <w:jc w:val="both"/>
        <w:rPr>
          <w:rFonts w:ascii="Verdana" w:hAnsi="Verdana" w:cs="Arial"/>
        </w:rPr>
      </w:pPr>
      <w:r>
        <w:rPr>
          <w:rFonts w:ascii="Verdana" w:hAnsi="Verdana"/>
        </w:rPr>
        <w:t>Maintenance of estate lighting;</w:t>
      </w:r>
    </w:p>
    <w:p w:rsidR="00237285" w:rsidRDefault="00237285" w:rsidP="00237285">
      <w:pPr>
        <w:numPr>
          <w:ilvl w:val="0"/>
          <w:numId w:val="3"/>
        </w:numPr>
        <w:tabs>
          <w:tab w:val="clear" w:pos="2007"/>
          <w:tab w:val="num" w:pos="1260"/>
        </w:tabs>
        <w:spacing w:after="0" w:line="240" w:lineRule="auto"/>
        <w:ind w:left="1260" w:hanging="540"/>
        <w:jc w:val="both"/>
        <w:rPr>
          <w:rFonts w:ascii="Verdana" w:hAnsi="Verdana"/>
        </w:rPr>
      </w:pPr>
      <w:r>
        <w:rPr>
          <w:rFonts w:ascii="Verdana" w:hAnsi="Verdana"/>
        </w:rPr>
        <w:t>Maintenance of door entry systems</w:t>
      </w:r>
    </w:p>
    <w:p w:rsidR="001416A4" w:rsidRPr="008F0001" w:rsidRDefault="001416A4" w:rsidP="00CD5AB9">
      <w:pPr>
        <w:pStyle w:val="ListParagraph"/>
        <w:numPr>
          <w:ilvl w:val="0"/>
          <w:numId w:val="3"/>
        </w:numPr>
        <w:tabs>
          <w:tab w:val="clear" w:pos="2007"/>
        </w:tabs>
        <w:spacing w:after="0"/>
        <w:ind w:left="1276" w:hanging="567"/>
        <w:jc w:val="both"/>
        <w:rPr>
          <w:rFonts w:ascii="Verdana" w:hAnsi="Verdana" w:cs="Arial"/>
        </w:rPr>
      </w:pPr>
      <w:r w:rsidRPr="008F0001">
        <w:rPr>
          <w:rFonts w:ascii="Verdana" w:hAnsi="Verdana" w:cs="Arial"/>
        </w:rPr>
        <w:t>Older people discretionary decorations;</w:t>
      </w:r>
    </w:p>
    <w:p w:rsidR="001416A4" w:rsidRPr="00576266" w:rsidRDefault="001416A4" w:rsidP="00CD5AB9">
      <w:pPr>
        <w:numPr>
          <w:ilvl w:val="0"/>
          <w:numId w:val="3"/>
        </w:numPr>
        <w:tabs>
          <w:tab w:val="clear" w:pos="2007"/>
          <w:tab w:val="num" w:pos="1260"/>
        </w:tabs>
        <w:spacing w:after="0"/>
        <w:ind w:left="1260" w:hanging="540"/>
        <w:jc w:val="both"/>
        <w:rPr>
          <w:rFonts w:ascii="Verdana" w:hAnsi="Verdana" w:cs="Arial"/>
        </w:rPr>
      </w:pPr>
      <w:r w:rsidRPr="00576266">
        <w:rPr>
          <w:rFonts w:ascii="Verdana" w:hAnsi="Verdana"/>
        </w:rPr>
        <w:t>Providing a cleaning service</w:t>
      </w:r>
      <w:r w:rsidR="00363C44" w:rsidRPr="008F0001">
        <w:rPr>
          <w:rFonts w:ascii="Verdana" w:hAnsi="Verdana"/>
        </w:rPr>
        <w:t>to the communal areas of</w:t>
      </w:r>
      <w:r w:rsidR="00363C44">
        <w:rPr>
          <w:rFonts w:ascii="Verdana" w:hAnsi="Verdana"/>
        </w:rPr>
        <w:t xml:space="preserve"> the blocks and the estate</w:t>
      </w:r>
      <w:r w:rsidRPr="00576266">
        <w:rPr>
          <w:rFonts w:ascii="Verdana" w:hAnsi="Verdana"/>
        </w:rPr>
        <w:t>;</w:t>
      </w:r>
    </w:p>
    <w:p w:rsidR="001418E5" w:rsidRDefault="001416A4" w:rsidP="00CD5AB9">
      <w:pPr>
        <w:numPr>
          <w:ilvl w:val="0"/>
          <w:numId w:val="3"/>
        </w:numPr>
        <w:tabs>
          <w:tab w:val="clear" w:pos="2007"/>
          <w:tab w:val="num" w:pos="1260"/>
        </w:tabs>
        <w:spacing w:after="0" w:line="240" w:lineRule="auto"/>
        <w:ind w:left="1260" w:hanging="540"/>
        <w:jc w:val="both"/>
        <w:rPr>
          <w:rFonts w:ascii="Verdana" w:hAnsi="Verdana"/>
        </w:rPr>
      </w:pPr>
      <w:r w:rsidRPr="00576266">
        <w:rPr>
          <w:rFonts w:ascii="Verdana" w:hAnsi="Verdana"/>
        </w:rPr>
        <w:t>Maintaining the garden</w:t>
      </w:r>
      <w:r w:rsidR="001418E5">
        <w:rPr>
          <w:rFonts w:ascii="Verdana" w:hAnsi="Verdana"/>
        </w:rPr>
        <w:t>s</w:t>
      </w:r>
      <w:r w:rsidRPr="00576266">
        <w:rPr>
          <w:rFonts w:ascii="Verdana" w:hAnsi="Verdana"/>
        </w:rPr>
        <w:t xml:space="preserve"> and grounds;</w:t>
      </w:r>
    </w:p>
    <w:p w:rsidR="001418E5" w:rsidRDefault="001418E5" w:rsidP="00CD5AB9">
      <w:pPr>
        <w:numPr>
          <w:ilvl w:val="0"/>
          <w:numId w:val="3"/>
        </w:numPr>
        <w:tabs>
          <w:tab w:val="clear" w:pos="2007"/>
          <w:tab w:val="num" w:pos="1260"/>
        </w:tabs>
        <w:spacing w:after="0" w:line="240" w:lineRule="auto"/>
        <w:ind w:left="1260" w:hanging="540"/>
        <w:jc w:val="both"/>
        <w:rPr>
          <w:rFonts w:ascii="Verdana" w:hAnsi="Verdana"/>
        </w:rPr>
      </w:pPr>
      <w:r>
        <w:rPr>
          <w:rFonts w:ascii="Verdana" w:hAnsi="Verdana"/>
        </w:rPr>
        <w:t>Graffiti removal;</w:t>
      </w:r>
    </w:p>
    <w:p w:rsidR="001418E5" w:rsidRDefault="001418E5" w:rsidP="00CD5AB9">
      <w:pPr>
        <w:numPr>
          <w:ilvl w:val="0"/>
          <w:numId w:val="3"/>
        </w:numPr>
        <w:tabs>
          <w:tab w:val="clear" w:pos="2007"/>
          <w:tab w:val="num" w:pos="1260"/>
        </w:tabs>
        <w:spacing w:after="0" w:line="240" w:lineRule="auto"/>
        <w:ind w:left="1260" w:hanging="540"/>
        <w:jc w:val="both"/>
        <w:rPr>
          <w:rFonts w:ascii="Verdana" w:hAnsi="Verdana"/>
        </w:rPr>
      </w:pPr>
      <w:r w:rsidRPr="001418E5">
        <w:rPr>
          <w:rFonts w:ascii="Verdana" w:hAnsi="Verdana"/>
        </w:rPr>
        <w:t>Bulk refuse removal service</w:t>
      </w:r>
      <w:r>
        <w:rPr>
          <w:rFonts w:ascii="Verdana" w:hAnsi="Verdana"/>
        </w:rPr>
        <w:t>;</w:t>
      </w:r>
    </w:p>
    <w:p w:rsidR="001955A6" w:rsidRDefault="001955A6" w:rsidP="00CD5AB9">
      <w:pPr>
        <w:numPr>
          <w:ilvl w:val="0"/>
          <w:numId w:val="3"/>
        </w:numPr>
        <w:tabs>
          <w:tab w:val="clear" w:pos="2007"/>
          <w:tab w:val="num" w:pos="1260"/>
        </w:tabs>
        <w:spacing w:after="0" w:line="240" w:lineRule="auto"/>
        <w:ind w:left="1260" w:hanging="540"/>
        <w:jc w:val="both"/>
        <w:rPr>
          <w:rFonts w:ascii="Verdana" w:hAnsi="Verdana"/>
        </w:rPr>
      </w:pPr>
      <w:r>
        <w:rPr>
          <w:rFonts w:ascii="Verdana" w:hAnsi="Verdana"/>
        </w:rPr>
        <w:t>Parking enforcement;</w:t>
      </w:r>
    </w:p>
    <w:p w:rsidR="00237285" w:rsidRPr="001418E5" w:rsidRDefault="00237285" w:rsidP="00CD5AB9">
      <w:pPr>
        <w:numPr>
          <w:ilvl w:val="0"/>
          <w:numId w:val="3"/>
        </w:numPr>
        <w:tabs>
          <w:tab w:val="clear" w:pos="2007"/>
          <w:tab w:val="num" w:pos="1260"/>
        </w:tabs>
        <w:spacing w:after="0" w:line="240" w:lineRule="auto"/>
        <w:ind w:left="1260" w:hanging="540"/>
        <w:jc w:val="both"/>
        <w:rPr>
          <w:rFonts w:ascii="Verdana" w:hAnsi="Verdana"/>
        </w:rPr>
      </w:pPr>
      <w:r>
        <w:rPr>
          <w:rFonts w:ascii="Verdana" w:hAnsi="Verdana"/>
        </w:rPr>
        <w:t>Day to day inspections of the play areas;</w:t>
      </w:r>
    </w:p>
    <w:p w:rsidR="001416A4" w:rsidRPr="00576266" w:rsidRDefault="001416A4" w:rsidP="00CD5AB9">
      <w:pPr>
        <w:numPr>
          <w:ilvl w:val="0"/>
          <w:numId w:val="3"/>
        </w:numPr>
        <w:tabs>
          <w:tab w:val="clear" w:pos="2007"/>
          <w:tab w:val="num" w:pos="1260"/>
        </w:tabs>
        <w:spacing w:after="0"/>
        <w:ind w:left="1260" w:hanging="540"/>
        <w:jc w:val="both"/>
        <w:rPr>
          <w:rFonts w:ascii="Verdana" w:hAnsi="Verdana" w:cs="Arial"/>
        </w:rPr>
      </w:pPr>
      <w:r w:rsidRPr="00576266">
        <w:rPr>
          <w:rFonts w:ascii="Verdana" w:hAnsi="Verdana" w:cs="Arial"/>
        </w:rPr>
        <w:t>Managing and preparing void properties for re letting up to £</w:t>
      </w:r>
      <w:r w:rsidR="008F0001">
        <w:rPr>
          <w:rFonts w:ascii="Verdana" w:hAnsi="Verdana" w:cs="Arial"/>
        </w:rPr>
        <w:t>5</w:t>
      </w:r>
      <w:r w:rsidRPr="00576266">
        <w:rPr>
          <w:rFonts w:ascii="Verdana" w:hAnsi="Verdana" w:cs="Arial"/>
        </w:rPr>
        <w:t xml:space="preserve">,000 </w:t>
      </w:r>
      <w:r w:rsidRPr="00576266">
        <w:rPr>
          <w:rFonts w:ascii="Verdana" w:hAnsi="Verdana"/>
        </w:rPr>
        <w:t xml:space="preserve">(not including decent </w:t>
      </w:r>
      <w:r>
        <w:rPr>
          <w:rFonts w:ascii="Verdana" w:hAnsi="Verdana"/>
        </w:rPr>
        <w:t>h</w:t>
      </w:r>
      <w:r w:rsidRPr="00576266">
        <w:rPr>
          <w:rFonts w:ascii="Verdana" w:hAnsi="Verdana"/>
        </w:rPr>
        <w:t>omes works)</w:t>
      </w:r>
      <w:r w:rsidRPr="00576266">
        <w:rPr>
          <w:rFonts w:ascii="Verdana" w:hAnsi="Verdana" w:cs="Arial"/>
        </w:rPr>
        <w:t>;</w:t>
      </w:r>
    </w:p>
    <w:p w:rsidR="001416A4" w:rsidRDefault="001416A4" w:rsidP="00CD5AB9">
      <w:pPr>
        <w:numPr>
          <w:ilvl w:val="0"/>
          <w:numId w:val="3"/>
        </w:numPr>
        <w:tabs>
          <w:tab w:val="clear" w:pos="2007"/>
          <w:tab w:val="num" w:pos="1260"/>
        </w:tabs>
        <w:spacing w:after="0"/>
        <w:ind w:left="1260" w:hanging="540"/>
        <w:jc w:val="both"/>
        <w:rPr>
          <w:rFonts w:ascii="Verdana" w:hAnsi="Verdana" w:cs="Arial"/>
        </w:rPr>
      </w:pPr>
      <w:r w:rsidRPr="00576266">
        <w:rPr>
          <w:rFonts w:ascii="Verdana" w:hAnsi="Verdana" w:cs="Arial"/>
        </w:rPr>
        <w:t xml:space="preserve">Identifying the need for major works and lobbying </w:t>
      </w:r>
      <w:r w:rsidR="001418E5">
        <w:rPr>
          <w:rFonts w:ascii="Verdana" w:hAnsi="Verdana" w:cs="Arial"/>
        </w:rPr>
        <w:t>the Council</w:t>
      </w:r>
      <w:r w:rsidRPr="00576266">
        <w:rPr>
          <w:rFonts w:ascii="Verdana" w:hAnsi="Verdana" w:cs="Arial"/>
        </w:rPr>
        <w:t xml:space="preserve">  to programme these works;</w:t>
      </w:r>
    </w:p>
    <w:p w:rsidR="008F0001" w:rsidRPr="00576266" w:rsidRDefault="008F0001"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cs="Arial"/>
        </w:rPr>
        <w:t>Delivering major works funded from any identified TMO specific budget;</w:t>
      </w:r>
    </w:p>
    <w:p w:rsidR="00E1372D" w:rsidRPr="008F0001" w:rsidRDefault="001416A4" w:rsidP="00CD5AB9">
      <w:pPr>
        <w:numPr>
          <w:ilvl w:val="0"/>
          <w:numId w:val="3"/>
        </w:numPr>
        <w:tabs>
          <w:tab w:val="clear" w:pos="2007"/>
          <w:tab w:val="num" w:pos="1260"/>
        </w:tabs>
        <w:spacing w:after="0"/>
        <w:ind w:left="1260" w:hanging="540"/>
        <w:jc w:val="both"/>
        <w:rPr>
          <w:rFonts w:ascii="Verdana" w:hAnsi="Verdana" w:cs="Arial"/>
        </w:rPr>
      </w:pPr>
      <w:r w:rsidRPr="00576266">
        <w:rPr>
          <w:rFonts w:ascii="Verdana" w:hAnsi="Verdana"/>
        </w:rPr>
        <w:lastRenderedPageBreak/>
        <w:t xml:space="preserve">Dealing with tenancy management issues including investigation into complaints of anti-social behaviour, unlawful occupancies, breach of tenancy or lease agreement, residents disputes, and </w:t>
      </w:r>
      <w:r w:rsidR="008F0001">
        <w:rPr>
          <w:rFonts w:ascii="Verdana" w:hAnsi="Verdana"/>
        </w:rPr>
        <w:t>taking legal action when appropriate;</w:t>
      </w:r>
    </w:p>
    <w:p w:rsidR="008F0001" w:rsidRDefault="008F0001"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cs="Arial"/>
        </w:rPr>
        <w:t>Dealing with succession claims;</w:t>
      </w:r>
    </w:p>
    <w:p w:rsidR="008F0001" w:rsidRPr="008F0001" w:rsidRDefault="008F0001" w:rsidP="008F0001">
      <w:pPr>
        <w:numPr>
          <w:ilvl w:val="0"/>
          <w:numId w:val="3"/>
        </w:numPr>
        <w:tabs>
          <w:tab w:val="clear" w:pos="2007"/>
          <w:tab w:val="num" w:pos="1260"/>
        </w:tabs>
        <w:spacing w:after="0"/>
        <w:ind w:left="1260" w:hanging="540"/>
        <w:jc w:val="both"/>
        <w:rPr>
          <w:rFonts w:ascii="Verdana" w:hAnsi="Verdana" w:cs="Arial"/>
        </w:rPr>
      </w:pPr>
      <w:r w:rsidRPr="008F0001">
        <w:rPr>
          <w:rFonts w:ascii="Verdana" w:hAnsi="Verdana" w:cs="Arial"/>
        </w:rPr>
        <w:t>Processing mutual exchanges;</w:t>
      </w:r>
    </w:p>
    <w:p w:rsidR="008F0001" w:rsidRPr="008F0001" w:rsidRDefault="008F0001"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rPr>
        <w:t>Giving consents to residents for a range of issues from improvements to keeping pets;</w:t>
      </w:r>
    </w:p>
    <w:p w:rsidR="008F0001" w:rsidRPr="008F0001" w:rsidRDefault="008F0001"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rPr>
        <w:t xml:space="preserve">Arranging and processing on estate transfers for downsizing tenants; </w:t>
      </w:r>
    </w:p>
    <w:p w:rsidR="007A446B" w:rsidRDefault="007A446B" w:rsidP="008F0001">
      <w:pPr>
        <w:numPr>
          <w:ilvl w:val="0"/>
          <w:numId w:val="3"/>
        </w:numPr>
        <w:tabs>
          <w:tab w:val="clear" w:pos="2007"/>
          <w:tab w:val="num" w:pos="1260"/>
        </w:tabs>
        <w:spacing w:after="0"/>
        <w:ind w:left="1260" w:hanging="540"/>
        <w:jc w:val="both"/>
        <w:rPr>
          <w:rFonts w:ascii="Verdana" w:hAnsi="Verdana" w:cs="Arial"/>
        </w:rPr>
      </w:pPr>
      <w:r>
        <w:rPr>
          <w:rFonts w:ascii="Verdana" w:hAnsi="Verdana" w:cs="Arial"/>
        </w:rPr>
        <w:t xml:space="preserve">Monitoring tenants’ rent  payments (which are made directly into the council’s bank account) on the council’s computer system and taking action when appropriate;  </w:t>
      </w:r>
    </w:p>
    <w:p w:rsidR="008F0001" w:rsidRPr="008F0001" w:rsidRDefault="008F0001" w:rsidP="008F0001">
      <w:pPr>
        <w:numPr>
          <w:ilvl w:val="0"/>
          <w:numId w:val="3"/>
        </w:numPr>
        <w:tabs>
          <w:tab w:val="clear" w:pos="2007"/>
          <w:tab w:val="num" w:pos="1260"/>
        </w:tabs>
        <w:spacing w:after="0"/>
        <w:ind w:left="1260" w:hanging="540"/>
        <w:jc w:val="both"/>
        <w:rPr>
          <w:rFonts w:ascii="Verdana" w:hAnsi="Verdana" w:cs="Arial"/>
        </w:rPr>
      </w:pPr>
      <w:r>
        <w:rPr>
          <w:rFonts w:ascii="Verdana" w:hAnsi="Verdana" w:cs="Arial"/>
        </w:rPr>
        <w:t>Managing  tenants’ rent arrears and taking legal action if appropriate;</w:t>
      </w:r>
    </w:p>
    <w:p w:rsidR="008F0001" w:rsidRPr="008F0001" w:rsidRDefault="008F0001" w:rsidP="008F0001">
      <w:pPr>
        <w:numPr>
          <w:ilvl w:val="0"/>
          <w:numId w:val="3"/>
        </w:numPr>
        <w:tabs>
          <w:tab w:val="clear" w:pos="2007"/>
          <w:tab w:val="num" w:pos="1260"/>
        </w:tabs>
        <w:spacing w:after="0"/>
        <w:ind w:left="1260" w:hanging="540"/>
        <w:jc w:val="both"/>
        <w:rPr>
          <w:rFonts w:ascii="Verdana" w:hAnsi="Verdana" w:cs="Arial"/>
        </w:rPr>
      </w:pPr>
      <w:r>
        <w:rPr>
          <w:rFonts w:ascii="Verdana" w:hAnsi="Verdana"/>
        </w:rPr>
        <w:t>Assisting residents with housing benefit claims;</w:t>
      </w:r>
    </w:p>
    <w:p w:rsidR="008F0001" w:rsidRDefault="008F0001" w:rsidP="008F0001">
      <w:pPr>
        <w:numPr>
          <w:ilvl w:val="0"/>
          <w:numId w:val="3"/>
        </w:numPr>
        <w:tabs>
          <w:tab w:val="clear" w:pos="2007"/>
          <w:tab w:val="num" w:pos="1260"/>
        </w:tabs>
        <w:spacing w:after="0"/>
        <w:ind w:left="1260" w:hanging="540"/>
        <w:jc w:val="both"/>
        <w:rPr>
          <w:rFonts w:ascii="Verdana" w:hAnsi="Verdana" w:cs="Arial"/>
        </w:rPr>
      </w:pPr>
      <w:r>
        <w:rPr>
          <w:rFonts w:ascii="Verdana" w:hAnsi="Verdana"/>
        </w:rPr>
        <w:t>Managing leaseholder service charge arrears and taking legal action if appropriate;</w:t>
      </w:r>
    </w:p>
    <w:p w:rsidR="008F0001" w:rsidRPr="008F0001" w:rsidRDefault="008F0001" w:rsidP="008F0001">
      <w:pPr>
        <w:numPr>
          <w:ilvl w:val="0"/>
          <w:numId w:val="3"/>
        </w:numPr>
        <w:tabs>
          <w:tab w:val="clear" w:pos="2007"/>
          <w:tab w:val="num" w:pos="1260"/>
        </w:tabs>
        <w:spacing w:after="0"/>
        <w:ind w:left="1260" w:hanging="540"/>
        <w:jc w:val="both"/>
        <w:rPr>
          <w:rFonts w:ascii="Verdana" w:hAnsi="Verdana" w:cs="Arial"/>
        </w:rPr>
      </w:pPr>
      <w:r>
        <w:rPr>
          <w:rFonts w:ascii="Verdana" w:hAnsi="Verdana"/>
          <w:iCs/>
        </w:rPr>
        <w:t>G</w:t>
      </w:r>
      <w:r w:rsidRPr="00E1372D">
        <w:rPr>
          <w:rFonts w:ascii="Verdana" w:hAnsi="Verdana"/>
          <w:iCs/>
        </w:rPr>
        <w:t>aining entry for the eviction of tenantswhere a court order has been obtained</w:t>
      </w:r>
      <w:r>
        <w:rPr>
          <w:rFonts w:ascii="Verdana" w:hAnsi="Verdana"/>
          <w:iCs/>
        </w:rPr>
        <w:t>;</w:t>
      </w:r>
    </w:p>
    <w:p w:rsidR="008F0001" w:rsidRPr="00E1372D" w:rsidRDefault="008F0001" w:rsidP="00CD5AB9">
      <w:pPr>
        <w:numPr>
          <w:ilvl w:val="0"/>
          <w:numId w:val="3"/>
        </w:numPr>
        <w:tabs>
          <w:tab w:val="clear" w:pos="2007"/>
          <w:tab w:val="num" w:pos="1260"/>
        </w:tabs>
        <w:spacing w:after="0"/>
        <w:ind w:left="1260" w:hanging="540"/>
        <w:jc w:val="both"/>
        <w:rPr>
          <w:rFonts w:ascii="Verdana" w:hAnsi="Verdana" w:cs="Arial"/>
        </w:rPr>
      </w:pPr>
      <w:r>
        <w:rPr>
          <w:rFonts w:ascii="Verdana" w:hAnsi="Verdana" w:cs="Arial"/>
        </w:rPr>
        <w:t>Accompanying bidders on assisted viewings of vacant properties;</w:t>
      </w:r>
    </w:p>
    <w:p w:rsidR="001416A4" w:rsidRDefault="001416A4" w:rsidP="008F0001">
      <w:pPr>
        <w:numPr>
          <w:ilvl w:val="0"/>
          <w:numId w:val="3"/>
        </w:numPr>
        <w:tabs>
          <w:tab w:val="clear" w:pos="2007"/>
          <w:tab w:val="num" w:pos="1260"/>
        </w:tabs>
        <w:spacing w:after="0"/>
        <w:ind w:left="1260" w:hanging="540"/>
        <w:jc w:val="both"/>
        <w:rPr>
          <w:rFonts w:ascii="Verdana" w:hAnsi="Verdana"/>
        </w:rPr>
      </w:pPr>
      <w:r w:rsidRPr="009E7979">
        <w:rPr>
          <w:rFonts w:ascii="Verdana" w:hAnsi="Verdana"/>
        </w:rPr>
        <w:t xml:space="preserve">Providing an initial meeting with the </w:t>
      </w:r>
      <w:r w:rsidR="00E1372D">
        <w:rPr>
          <w:rFonts w:ascii="Verdana" w:hAnsi="Verdana"/>
        </w:rPr>
        <w:t>Estate</w:t>
      </w:r>
      <w:r w:rsidRPr="009E7979">
        <w:rPr>
          <w:rFonts w:ascii="Verdana" w:hAnsi="Verdana"/>
        </w:rPr>
        <w:t xml:space="preserve"> Manager for all new tenants regarding </w:t>
      </w:r>
      <w:r w:rsidR="008F0001">
        <w:rPr>
          <w:rFonts w:ascii="Verdana" w:hAnsi="Verdana"/>
        </w:rPr>
        <w:t xml:space="preserve">advising on </w:t>
      </w:r>
      <w:r w:rsidRPr="009E7979">
        <w:rPr>
          <w:rFonts w:ascii="Verdana" w:hAnsi="Verdana"/>
        </w:rPr>
        <w:t>tenancy rights and responsibilities and TMO membership and participation</w:t>
      </w:r>
      <w:r w:rsidR="008F0001">
        <w:rPr>
          <w:rFonts w:ascii="Verdana" w:hAnsi="Verdana"/>
        </w:rPr>
        <w:t xml:space="preserve"> and sign up of the tenancy agreements</w:t>
      </w:r>
    </w:p>
    <w:p w:rsidR="008F0001" w:rsidRDefault="008F0001" w:rsidP="008F0001">
      <w:pPr>
        <w:numPr>
          <w:ilvl w:val="0"/>
          <w:numId w:val="3"/>
        </w:numPr>
        <w:tabs>
          <w:tab w:val="clear" w:pos="2007"/>
          <w:tab w:val="num" w:pos="1260"/>
        </w:tabs>
        <w:spacing w:after="0"/>
        <w:ind w:left="1260" w:hanging="540"/>
        <w:jc w:val="both"/>
        <w:rPr>
          <w:rFonts w:ascii="Verdana" w:hAnsi="Verdana"/>
        </w:rPr>
      </w:pPr>
      <w:r>
        <w:rPr>
          <w:rFonts w:ascii="Verdana" w:hAnsi="Verdana"/>
        </w:rPr>
        <w:t>Settling in visits for new tenants;</w:t>
      </w:r>
    </w:p>
    <w:p w:rsidR="008F0001" w:rsidRDefault="008F0001" w:rsidP="008F0001">
      <w:pPr>
        <w:numPr>
          <w:ilvl w:val="0"/>
          <w:numId w:val="3"/>
        </w:numPr>
        <w:tabs>
          <w:tab w:val="clear" w:pos="2007"/>
          <w:tab w:val="num" w:pos="1260"/>
        </w:tabs>
        <w:spacing w:after="0"/>
        <w:ind w:left="1260" w:hanging="540"/>
        <w:jc w:val="both"/>
        <w:rPr>
          <w:rFonts w:ascii="Verdana" w:hAnsi="Verdana"/>
        </w:rPr>
      </w:pPr>
      <w:r>
        <w:rPr>
          <w:rFonts w:ascii="Verdana" w:hAnsi="Verdana"/>
        </w:rPr>
        <w:t>Tenancy audits;</w:t>
      </w:r>
    </w:p>
    <w:p w:rsidR="001418E5" w:rsidRDefault="001418E5" w:rsidP="00E1372D">
      <w:pPr>
        <w:spacing w:after="0" w:line="240" w:lineRule="auto"/>
        <w:ind w:left="1260"/>
        <w:jc w:val="both"/>
        <w:rPr>
          <w:rFonts w:ascii="Verdana" w:hAnsi="Verdana"/>
        </w:rPr>
      </w:pPr>
    </w:p>
    <w:p w:rsidR="001416A4" w:rsidRDefault="001416A4" w:rsidP="001416A4">
      <w:pPr>
        <w:jc w:val="both"/>
        <w:rPr>
          <w:rFonts w:ascii="Verdana" w:hAnsi="Verdana" w:cs="Arial"/>
        </w:rPr>
      </w:pPr>
      <w:r>
        <w:rPr>
          <w:rFonts w:ascii="Verdana" w:hAnsi="Verdana" w:cs="Arial"/>
        </w:rPr>
        <w:t xml:space="preserve">The Council </w:t>
      </w:r>
      <w:r w:rsidRPr="007C54F8">
        <w:rPr>
          <w:rFonts w:ascii="Verdana" w:hAnsi="Verdana" w:cs="Arial"/>
        </w:rPr>
        <w:t>retain</w:t>
      </w:r>
      <w:r>
        <w:rPr>
          <w:rFonts w:ascii="Verdana" w:hAnsi="Verdana" w:cs="Arial"/>
        </w:rPr>
        <w:t>s</w:t>
      </w:r>
      <w:r w:rsidRPr="007C54F8">
        <w:rPr>
          <w:rFonts w:ascii="Verdana" w:hAnsi="Verdana" w:cs="Arial"/>
        </w:rPr>
        <w:t xml:space="preserve"> responsibility for</w:t>
      </w:r>
      <w:r>
        <w:rPr>
          <w:rFonts w:ascii="Verdana" w:hAnsi="Verdana" w:cs="Arial"/>
        </w:rPr>
        <w:t>:</w:t>
      </w:r>
    </w:p>
    <w:p w:rsidR="001418E5" w:rsidRPr="00576266" w:rsidRDefault="008F0001" w:rsidP="00CD5AB9">
      <w:pPr>
        <w:numPr>
          <w:ilvl w:val="0"/>
          <w:numId w:val="3"/>
        </w:numPr>
        <w:tabs>
          <w:tab w:val="clear" w:pos="2007"/>
          <w:tab w:val="num" w:pos="1260"/>
        </w:tabs>
        <w:spacing w:after="0" w:line="240" w:lineRule="auto"/>
        <w:ind w:left="1260" w:hanging="540"/>
        <w:jc w:val="both"/>
        <w:rPr>
          <w:rFonts w:ascii="Verdana" w:hAnsi="Verdana"/>
        </w:rPr>
      </w:pPr>
      <w:r>
        <w:rPr>
          <w:rFonts w:ascii="Verdana" w:hAnsi="Verdana"/>
        </w:rPr>
        <w:t>Maintenance of lifts</w:t>
      </w:r>
      <w:r w:rsidR="00237285">
        <w:rPr>
          <w:rFonts w:ascii="Verdana" w:hAnsi="Verdana"/>
        </w:rPr>
        <w:t>, dry risers and lightning conductors;</w:t>
      </w:r>
    </w:p>
    <w:p w:rsidR="001416A4" w:rsidRPr="00E1372D" w:rsidRDefault="00237285" w:rsidP="00CD5AB9">
      <w:pPr>
        <w:pStyle w:val="ListParagraph"/>
        <w:numPr>
          <w:ilvl w:val="0"/>
          <w:numId w:val="4"/>
        </w:numPr>
        <w:spacing w:after="0"/>
        <w:ind w:left="1276" w:hanging="567"/>
        <w:jc w:val="both"/>
        <w:rPr>
          <w:rFonts w:ascii="Verdana" w:hAnsi="Verdana" w:cs="Arial"/>
        </w:rPr>
      </w:pPr>
      <w:r>
        <w:rPr>
          <w:rFonts w:ascii="Verdana" w:hAnsi="Verdana" w:cs="Arial"/>
        </w:rPr>
        <w:t>Asbestos removal;</w:t>
      </w:r>
    </w:p>
    <w:p w:rsidR="001416A4" w:rsidRDefault="001416A4" w:rsidP="00CD5AB9">
      <w:pPr>
        <w:pStyle w:val="ListParagraph"/>
        <w:numPr>
          <w:ilvl w:val="0"/>
          <w:numId w:val="4"/>
        </w:numPr>
        <w:spacing w:after="0"/>
        <w:ind w:left="1276" w:hanging="567"/>
        <w:jc w:val="both"/>
        <w:rPr>
          <w:rFonts w:ascii="Verdana" w:hAnsi="Verdana" w:cs="Arial"/>
        </w:rPr>
      </w:pPr>
      <w:r>
        <w:rPr>
          <w:rFonts w:ascii="Verdana" w:hAnsi="Verdana" w:cs="Arial"/>
        </w:rPr>
        <w:t>Setting rent levels;</w:t>
      </w:r>
    </w:p>
    <w:p w:rsidR="00237285" w:rsidRDefault="001416A4" w:rsidP="00CD5AB9">
      <w:pPr>
        <w:pStyle w:val="ListParagraph"/>
        <w:numPr>
          <w:ilvl w:val="0"/>
          <w:numId w:val="4"/>
        </w:numPr>
        <w:spacing w:after="0"/>
        <w:ind w:left="1276" w:hanging="567"/>
        <w:jc w:val="both"/>
        <w:rPr>
          <w:rFonts w:ascii="Verdana" w:hAnsi="Verdana" w:cs="Arial"/>
        </w:rPr>
      </w:pPr>
      <w:r>
        <w:rPr>
          <w:rFonts w:ascii="Verdana" w:hAnsi="Verdana" w:cs="Arial"/>
        </w:rPr>
        <w:t>L</w:t>
      </w:r>
      <w:r w:rsidRPr="00653331">
        <w:rPr>
          <w:rFonts w:ascii="Verdana" w:hAnsi="Verdana" w:cs="Arial"/>
        </w:rPr>
        <w:t>easeholder’s service charge billing</w:t>
      </w:r>
      <w:r w:rsidR="001955A6">
        <w:rPr>
          <w:rFonts w:ascii="Verdana" w:hAnsi="Verdana" w:cs="Arial"/>
        </w:rPr>
        <w:t xml:space="preserve"> and </w:t>
      </w:r>
      <w:r w:rsidRPr="00653331">
        <w:rPr>
          <w:rFonts w:ascii="Verdana" w:hAnsi="Verdana" w:cs="Arial"/>
        </w:rPr>
        <w:t>collection</w:t>
      </w:r>
      <w:r w:rsidR="001955A6">
        <w:rPr>
          <w:rFonts w:ascii="Verdana" w:hAnsi="Verdana" w:cs="Arial"/>
        </w:rPr>
        <w:t>;</w:t>
      </w:r>
    </w:p>
    <w:p w:rsidR="001416A4" w:rsidRDefault="001416A4" w:rsidP="00CD5AB9">
      <w:pPr>
        <w:pStyle w:val="ListParagraph"/>
        <w:numPr>
          <w:ilvl w:val="0"/>
          <w:numId w:val="4"/>
        </w:numPr>
        <w:spacing w:after="0"/>
        <w:ind w:left="1276" w:hanging="567"/>
        <w:jc w:val="both"/>
        <w:rPr>
          <w:rFonts w:ascii="Verdana" w:hAnsi="Verdana" w:cs="Arial"/>
        </w:rPr>
      </w:pPr>
      <w:r>
        <w:rPr>
          <w:rFonts w:ascii="Verdana" w:hAnsi="Verdana" w:cs="Arial"/>
        </w:rPr>
        <w:t>Maintaining the structure of</w:t>
      </w:r>
      <w:r w:rsidRPr="00653331">
        <w:rPr>
          <w:rFonts w:ascii="Verdana" w:hAnsi="Verdana" w:cs="Arial"/>
        </w:rPr>
        <w:t xml:space="preserve"> the buildings;</w:t>
      </w:r>
    </w:p>
    <w:p w:rsidR="001416A4" w:rsidRDefault="001416A4" w:rsidP="00CD5AB9">
      <w:pPr>
        <w:pStyle w:val="ListParagraph"/>
        <w:numPr>
          <w:ilvl w:val="0"/>
          <w:numId w:val="4"/>
        </w:numPr>
        <w:spacing w:after="0"/>
        <w:ind w:left="1276" w:hanging="566"/>
        <w:jc w:val="both"/>
        <w:rPr>
          <w:rFonts w:ascii="Verdana" w:hAnsi="Verdana" w:cs="Arial"/>
        </w:rPr>
      </w:pPr>
      <w:r>
        <w:rPr>
          <w:rFonts w:ascii="Verdana" w:hAnsi="Verdana" w:cs="Arial"/>
        </w:rPr>
        <w:t>All repairs over £</w:t>
      </w:r>
      <w:r w:rsidR="00237285">
        <w:rPr>
          <w:rFonts w:ascii="Verdana" w:hAnsi="Verdana" w:cs="Arial"/>
        </w:rPr>
        <w:t>5</w:t>
      </w:r>
      <w:r>
        <w:rPr>
          <w:rFonts w:ascii="Verdana" w:hAnsi="Verdana" w:cs="Arial"/>
        </w:rPr>
        <w:t>,000;</w:t>
      </w:r>
    </w:p>
    <w:p w:rsidR="001416A4" w:rsidRDefault="001416A4" w:rsidP="00237285">
      <w:pPr>
        <w:pStyle w:val="ListParagraph"/>
        <w:numPr>
          <w:ilvl w:val="0"/>
          <w:numId w:val="4"/>
        </w:numPr>
        <w:spacing w:after="0"/>
        <w:ind w:left="1276" w:hanging="566"/>
        <w:jc w:val="both"/>
        <w:rPr>
          <w:rFonts w:ascii="Verdana" w:hAnsi="Verdana" w:cs="Arial"/>
        </w:rPr>
      </w:pPr>
      <w:r w:rsidRPr="00237285">
        <w:rPr>
          <w:rFonts w:ascii="Verdana" w:hAnsi="Verdana" w:cs="Arial"/>
        </w:rPr>
        <w:t>Programming, commissioning and undertaking major works including Decent Homes works</w:t>
      </w:r>
      <w:r w:rsidR="00237285">
        <w:rPr>
          <w:rFonts w:ascii="Verdana" w:hAnsi="Verdana" w:cs="Arial"/>
        </w:rPr>
        <w:t xml:space="preserve"> in consultation with the TMO</w:t>
      </w:r>
      <w:r w:rsidRPr="00237285">
        <w:rPr>
          <w:rFonts w:ascii="Verdana" w:hAnsi="Verdana" w:cs="Arial"/>
        </w:rPr>
        <w:t>;</w:t>
      </w:r>
    </w:p>
    <w:p w:rsidR="00237285" w:rsidRDefault="001416A4" w:rsidP="00237285">
      <w:pPr>
        <w:pStyle w:val="ListParagraph"/>
        <w:numPr>
          <w:ilvl w:val="0"/>
          <w:numId w:val="4"/>
        </w:numPr>
        <w:spacing w:after="0"/>
        <w:ind w:left="1276" w:hanging="566"/>
        <w:jc w:val="both"/>
        <w:rPr>
          <w:rFonts w:ascii="Verdana" w:hAnsi="Verdana" w:cs="Arial"/>
        </w:rPr>
      </w:pPr>
      <w:r w:rsidRPr="00237285">
        <w:rPr>
          <w:rFonts w:ascii="Verdana" w:hAnsi="Verdana" w:cs="Arial"/>
        </w:rPr>
        <w:t>Refuse collection;</w:t>
      </w:r>
    </w:p>
    <w:p w:rsidR="001416A4" w:rsidRPr="00237285" w:rsidRDefault="001416A4" w:rsidP="00237285">
      <w:pPr>
        <w:pStyle w:val="ListParagraph"/>
        <w:numPr>
          <w:ilvl w:val="0"/>
          <w:numId w:val="4"/>
        </w:numPr>
        <w:spacing w:after="0"/>
        <w:ind w:left="1276" w:hanging="566"/>
        <w:jc w:val="both"/>
        <w:rPr>
          <w:rFonts w:ascii="Verdana" w:hAnsi="Verdana" w:cs="Arial"/>
        </w:rPr>
      </w:pPr>
      <w:r w:rsidRPr="00237285">
        <w:rPr>
          <w:rFonts w:ascii="Verdana" w:hAnsi="Verdana" w:cs="Arial"/>
        </w:rPr>
        <w:t>Tree maintenance.</w:t>
      </w:r>
    </w:p>
    <w:p w:rsidR="00E1372D" w:rsidRPr="003C6B72" w:rsidRDefault="00E1372D" w:rsidP="00E1372D">
      <w:pPr>
        <w:pStyle w:val="NormalWeb"/>
        <w:rPr>
          <w:rStyle w:val="IntenseReference"/>
          <w:color w:val="006600"/>
          <w:sz w:val="28"/>
          <w:szCs w:val="28"/>
          <w:u w:val="none"/>
        </w:rPr>
      </w:pPr>
      <w:r w:rsidRPr="003C6B72">
        <w:rPr>
          <w:rStyle w:val="IntenseReference"/>
          <w:color w:val="006600"/>
          <w:sz w:val="28"/>
          <w:szCs w:val="28"/>
          <w:u w:val="none"/>
        </w:rPr>
        <w:lastRenderedPageBreak/>
        <w:t xml:space="preserve">Our Performance and Achievements </w:t>
      </w:r>
    </w:p>
    <w:p w:rsidR="00E1372D" w:rsidRDefault="00E1372D" w:rsidP="00E1372D">
      <w:pPr>
        <w:jc w:val="both"/>
        <w:rPr>
          <w:rFonts w:ascii="Verdana" w:hAnsi="Verdana" w:cs="Arial"/>
          <w:bCs/>
        </w:rPr>
      </w:pPr>
      <w:r>
        <w:rPr>
          <w:rFonts w:ascii="Verdana" w:hAnsi="Verdana" w:cs="Arial"/>
          <w:bCs/>
        </w:rPr>
        <w:t>We closely m</w:t>
      </w:r>
      <w:r w:rsidRPr="008D1FBE">
        <w:rPr>
          <w:rFonts w:ascii="Verdana" w:hAnsi="Verdana" w:cs="Arial"/>
          <w:bCs/>
        </w:rPr>
        <w:t xml:space="preserve">onitor the services provided by </w:t>
      </w:r>
      <w:r>
        <w:rPr>
          <w:rFonts w:ascii="Verdana" w:hAnsi="Verdana" w:cs="Arial"/>
          <w:bCs/>
        </w:rPr>
        <w:t xml:space="preserve">our </w:t>
      </w:r>
      <w:r w:rsidRPr="008D1FBE">
        <w:rPr>
          <w:rFonts w:ascii="Verdana" w:hAnsi="Verdana" w:cs="Arial"/>
          <w:bCs/>
        </w:rPr>
        <w:t>staff</w:t>
      </w:r>
      <w:r w:rsidR="0047507C">
        <w:rPr>
          <w:rFonts w:ascii="Verdana" w:hAnsi="Verdana" w:cs="Arial"/>
          <w:bCs/>
        </w:rPr>
        <w:t xml:space="preserve">team </w:t>
      </w:r>
      <w:r>
        <w:rPr>
          <w:rFonts w:ascii="Verdana" w:hAnsi="Verdana" w:cs="Arial"/>
          <w:bCs/>
        </w:rPr>
        <w:t>and our contractors</w:t>
      </w:r>
      <w:r w:rsidR="0047507C">
        <w:rPr>
          <w:rFonts w:ascii="Verdana" w:hAnsi="Verdana" w:cs="Arial"/>
          <w:bCs/>
        </w:rPr>
        <w:t xml:space="preserve"> through monthly performance reports to the board.</w:t>
      </w:r>
    </w:p>
    <w:p w:rsidR="00363C44" w:rsidRDefault="00363C44" w:rsidP="00E1372D">
      <w:pPr>
        <w:jc w:val="both"/>
        <w:rPr>
          <w:rFonts w:ascii="Verdana" w:hAnsi="Verdana" w:cs="Arial"/>
          <w:bCs/>
        </w:rPr>
      </w:pPr>
      <w:r w:rsidRPr="00363C44">
        <w:rPr>
          <w:rFonts w:ascii="Verdana" w:hAnsi="Verdana" w:cs="Arial"/>
          <w:bCs/>
        </w:rPr>
        <w:t xml:space="preserve">We report to </w:t>
      </w:r>
      <w:r w:rsidR="0047507C">
        <w:rPr>
          <w:rFonts w:ascii="Verdana" w:hAnsi="Verdana" w:cs="Arial"/>
          <w:bCs/>
        </w:rPr>
        <w:t>Lambeth</w:t>
      </w:r>
      <w:r w:rsidRPr="00363C44">
        <w:rPr>
          <w:rFonts w:ascii="Verdana" w:hAnsi="Verdana" w:cs="Arial"/>
          <w:bCs/>
        </w:rPr>
        <w:t xml:space="preserve"> Council on </w:t>
      </w:r>
      <w:r w:rsidR="0047507C">
        <w:rPr>
          <w:rFonts w:ascii="Verdana" w:hAnsi="Verdana" w:cs="Arial"/>
          <w:bCs/>
        </w:rPr>
        <w:t xml:space="preserve">a set of pre determined </w:t>
      </w:r>
      <w:r w:rsidRPr="00363C44">
        <w:rPr>
          <w:rFonts w:ascii="Verdana" w:hAnsi="Verdana" w:cs="Arial"/>
          <w:bCs/>
        </w:rPr>
        <w:t xml:space="preserve">performance indicators on a quarterly basis.  </w:t>
      </w:r>
      <w:r>
        <w:rPr>
          <w:rFonts w:ascii="Verdana" w:hAnsi="Verdana" w:cs="Arial"/>
          <w:bCs/>
        </w:rPr>
        <w:t xml:space="preserve">These include repairs, vacant properties, complaints and settling in visits.  </w:t>
      </w:r>
      <w:r w:rsidRPr="00363C44">
        <w:rPr>
          <w:rFonts w:ascii="Verdana" w:hAnsi="Verdana" w:cs="Arial"/>
          <w:bCs/>
        </w:rPr>
        <w:t xml:space="preserve">The table below sets out our cumulative performance over the 2013/14 </w:t>
      </w:r>
      <w:r>
        <w:rPr>
          <w:rFonts w:ascii="Verdana" w:hAnsi="Verdana" w:cs="Arial"/>
          <w:bCs/>
        </w:rPr>
        <w:t xml:space="preserve">financial </w:t>
      </w:r>
      <w:r w:rsidRPr="00363C44">
        <w:rPr>
          <w:rFonts w:ascii="Verdana" w:hAnsi="Verdana" w:cs="Arial"/>
          <w:bCs/>
        </w:rPr>
        <w:t>year.</w:t>
      </w:r>
      <w:r w:rsidR="0047507C">
        <w:rPr>
          <w:rFonts w:ascii="Verdana" w:hAnsi="Verdana" w:cs="Arial"/>
          <w:bCs/>
        </w:rPr>
        <w:t xml:space="preserve">  The ranking indicates our position amongst the 11 TMOs in the borough.</w:t>
      </w:r>
    </w:p>
    <w:p w:rsidR="0047507C" w:rsidRDefault="0047507C" w:rsidP="00E1372D">
      <w:pPr>
        <w:jc w:val="both"/>
        <w:rPr>
          <w:rFonts w:ascii="Verdana" w:hAnsi="Verdana" w:cs="Arial"/>
          <w:bCs/>
        </w:rPr>
      </w:pPr>
    </w:p>
    <w:tbl>
      <w:tblPr>
        <w:tblStyle w:val="TableGrid"/>
        <w:tblW w:w="13892" w:type="dxa"/>
        <w:tblInd w:w="108" w:type="dxa"/>
        <w:tblLook w:val="04A0"/>
      </w:tblPr>
      <w:tblGrid>
        <w:gridCol w:w="4536"/>
        <w:gridCol w:w="2694"/>
        <w:gridCol w:w="2268"/>
        <w:gridCol w:w="2551"/>
        <w:gridCol w:w="1843"/>
      </w:tblGrid>
      <w:tr w:rsidR="0047507C" w:rsidRPr="0047507C" w:rsidTr="0047507C">
        <w:tc>
          <w:tcPr>
            <w:tcW w:w="4536" w:type="dxa"/>
            <w:tcBorders>
              <w:bottom w:val="double" w:sz="4" w:space="0" w:color="auto"/>
            </w:tcBorders>
            <w:shd w:val="clear" w:color="auto" w:fill="D6E3BC" w:themeFill="accent3" w:themeFillTint="66"/>
          </w:tcPr>
          <w:p w:rsidR="0047507C" w:rsidRPr="0047507C" w:rsidRDefault="0047507C" w:rsidP="0047507C">
            <w:pPr>
              <w:spacing w:line="276" w:lineRule="auto"/>
              <w:jc w:val="center"/>
              <w:rPr>
                <w:rFonts w:ascii="Verdana" w:hAnsi="Verdana" w:cstheme="minorHAnsi"/>
                <w:b/>
              </w:rPr>
            </w:pPr>
            <w:r w:rsidRPr="0047507C">
              <w:rPr>
                <w:rFonts w:ascii="Verdana" w:hAnsi="Verdana" w:cstheme="minorHAnsi"/>
                <w:b/>
              </w:rPr>
              <w:t>Performance Indicator</w:t>
            </w:r>
          </w:p>
        </w:tc>
        <w:tc>
          <w:tcPr>
            <w:tcW w:w="2694" w:type="dxa"/>
            <w:tcBorders>
              <w:bottom w:val="double" w:sz="4" w:space="0" w:color="auto"/>
            </w:tcBorders>
            <w:shd w:val="clear" w:color="auto" w:fill="D6E3BC" w:themeFill="accent3" w:themeFillTint="66"/>
          </w:tcPr>
          <w:p w:rsidR="0047507C" w:rsidRPr="0047507C" w:rsidRDefault="0047507C" w:rsidP="0047507C">
            <w:pPr>
              <w:spacing w:line="276" w:lineRule="auto"/>
              <w:jc w:val="center"/>
              <w:rPr>
                <w:rFonts w:ascii="Verdana" w:hAnsi="Verdana" w:cstheme="minorHAnsi"/>
                <w:b/>
              </w:rPr>
            </w:pPr>
            <w:r w:rsidRPr="0047507C">
              <w:rPr>
                <w:rFonts w:ascii="Verdana" w:hAnsi="Verdana" w:cstheme="minorHAnsi"/>
                <w:b/>
              </w:rPr>
              <w:t>Performance</w:t>
            </w:r>
          </w:p>
          <w:p w:rsidR="0047507C" w:rsidRPr="0047507C" w:rsidRDefault="0047507C" w:rsidP="0047507C">
            <w:pPr>
              <w:spacing w:line="276" w:lineRule="auto"/>
              <w:jc w:val="center"/>
              <w:rPr>
                <w:rFonts w:ascii="Verdana" w:hAnsi="Verdana" w:cstheme="minorHAnsi"/>
                <w:b/>
              </w:rPr>
            </w:pPr>
            <w:r w:rsidRPr="0047507C">
              <w:rPr>
                <w:rFonts w:ascii="Verdana" w:hAnsi="Verdana" w:cstheme="minorHAnsi"/>
                <w:b/>
              </w:rPr>
              <w:t>2012/2013</w:t>
            </w:r>
          </w:p>
        </w:tc>
        <w:tc>
          <w:tcPr>
            <w:tcW w:w="2268" w:type="dxa"/>
            <w:tcBorders>
              <w:bottom w:val="double" w:sz="4" w:space="0" w:color="auto"/>
            </w:tcBorders>
            <w:shd w:val="clear" w:color="auto" w:fill="D6E3BC" w:themeFill="accent3" w:themeFillTint="66"/>
          </w:tcPr>
          <w:p w:rsidR="0047507C" w:rsidRPr="0047507C" w:rsidRDefault="0047507C" w:rsidP="0047507C">
            <w:pPr>
              <w:spacing w:line="276" w:lineRule="auto"/>
              <w:jc w:val="center"/>
              <w:rPr>
                <w:rFonts w:ascii="Verdana" w:hAnsi="Verdana" w:cstheme="minorHAnsi"/>
                <w:b/>
              </w:rPr>
            </w:pPr>
            <w:r w:rsidRPr="0047507C">
              <w:rPr>
                <w:rFonts w:ascii="Verdana" w:hAnsi="Verdana" w:cstheme="minorHAnsi"/>
                <w:b/>
              </w:rPr>
              <w:t>Target 2014</w:t>
            </w:r>
          </w:p>
        </w:tc>
        <w:tc>
          <w:tcPr>
            <w:tcW w:w="2551" w:type="dxa"/>
            <w:tcBorders>
              <w:bottom w:val="double" w:sz="4" w:space="0" w:color="auto"/>
            </w:tcBorders>
            <w:shd w:val="clear" w:color="auto" w:fill="D6E3BC" w:themeFill="accent3" w:themeFillTint="66"/>
          </w:tcPr>
          <w:p w:rsidR="0047507C" w:rsidRPr="0047507C" w:rsidRDefault="0047507C" w:rsidP="0047507C">
            <w:pPr>
              <w:spacing w:line="276" w:lineRule="auto"/>
              <w:jc w:val="center"/>
              <w:rPr>
                <w:rFonts w:ascii="Verdana" w:hAnsi="Verdana" w:cstheme="minorHAnsi"/>
                <w:b/>
              </w:rPr>
            </w:pPr>
            <w:r w:rsidRPr="0047507C">
              <w:rPr>
                <w:rFonts w:ascii="Verdana" w:hAnsi="Verdana" w:cstheme="minorHAnsi"/>
                <w:b/>
              </w:rPr>
              <w:t>Performance</w:t>
            </w:r>
          </w:p>
          <w:p w:rsidR="0047507C" w:rsidRPr="0047507C" w:rsidRDefault="0047507C" w:rsidP="00C56DC7">
            <w:pPr>
              <w:spacing w:line="276" w:lineRule="auto"/>
              <w:jc w:val="center"/>
              <w:rPr>
                <w:rFonts w:ascii="Verdana" w:hAnsi="Verdana" w:cstheme="minorHAnsi"/>
                <w:b/>
              </w:rPr>
            </w:pPr>
            <w:r w:rsidRPr="0047507C">
              <w:rPr>
                <w:rFonts w:ascii="Verdana" w:hAnsi="Verdana" w:cstheme="minorHAnsi"/>
                <w:b/>
              </w:rPr>
              <w:t xml:space="preserve">March </w:t>
            </w:r>
            <w:r w:rsidR="00C56DC7" w:rsidRPr="0047507C">
              <w:rPr>
                <w:rFonts w:ascii="Verdana" w:hAnsi="Verdana" w:cstheme="minorHAnsi"/>
                <w:b/>
              </w:rPr>
              <w:t>201</w:t>
            </w:r>
            <w:r w:rsidR="00C56DC7">
              <w:rPr>
                <w:rFonts w:ascii="Verdana" w:hAnsi="Verdana" w:cstheme="minorHAnsi"/>
                <w:b/>
              </w:rPr>
              <w:t>4</w:t>
            </w:r>
          </w:p>
        </w:tc>
        <w:tc>
          <w:tcPr>
            <w:tcW w:w="1843" w:type="dxa"/>
            <w:tcBorders>
              <w:bottom w:val="double" w:sz="4" w:space="0" w:color="auto"/>
            </w:tcBorders>
            <w:shd w:val="clear" w:color="auto" w:fill="D6E3BC" w:themeFill="accent3" w:themeFillTint="66"/>
          </w:tcPr>
          <w:p w:rsidR="0047507C" w:rsidRPr="0047507C" w:rsidRDefault="0047507C" w:rsidP="0047507C">
            <w:pPr>
              <w:spacing w:line="276" w:lineRule="auto"/>
              <w:jc w:val="center"/>
              <w:rPr>
                <w:rFonts w:ascii="Verdana" w:hAnsi="Verdana" w:cstheme="minorHAnsi"/>
                <w:b/>
              </w:rPr>
            </w:pPr>
            <w:r w:rsidRPr="0047507C">
              <w:rPr>
                <w:rFonts w:ascii="Verdana" w:hAnsi="Verdana" w:cstheme="minorHAnsi"/>
                <w:b/>
              </w:rPr>
              <w:t>Ranking</w:t>
            </w:r>
          </w:p>
        </w:tc>
      </w:tr>
      <w:tr w:rsidR="0047507C" w:rsidRPr="0047507C" w:rsidTr="0047507C">
        <w:tc>
          <w:tcPr>
            <w:tcW w:w="4536" w:type="dxa"/>
            <w:tcBorders>
              <w:top w:val="double" w:sz="4" w:space="0" w:color="auto"/>
            </w:tcBorders>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Rent Collection Rate In-year</w:t>
            </w:r>
          </w:p>
        </w:tc>
        <w:tc>
          <w:tcPr>
            <w:tcW w:w="2694" w:type="dxa"/>
            <w:tcBorders>
              <w:top w:val="double" w:sz="4" w:space="0" w:color="auto"/>
            </w:tcBorders>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100.68%</w:t>
            </w:r>
          </w:p>
        </w:tc>
        <w:tc>
          <w:tcPr>
            <w:tcW w:w="2268" w:type="dxa"/>
            <w:tcBorders>
              <w:top w:val="double" w:sz="4" w:space="0" w:color="auto"/>
            </w:tcBorders>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99%</w:t>
            </w:r>
          </w:p>
        </w:tc>
        <w:tc>
          <w:tcPr>
            <w:tcW w:w="2551" w:type="dxa"/>
            <w:tcBorders>
              <w:top w:val="double" w:sz="4" w:space="0" w:color="auto"/>
            </w:tcBorders>
            <w:shd w:val="clear" w:color="auto" w:fill="92D050"/>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100.2%</w:t>
            </w:r>
          </w:p>
        </w:tc>
        <w:tc>
          <w:tcPr>
            <w:tcW w:w="1843" w:type="dxa"/>
            <w:tcBorders>
              <w:top w:val="double" w:sz="4" w:space="0" w:color="auto"/>
            </w:tcBorders>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2</w:t>
            </w:r>
          </w:p>
        </w:tc>
      </w:tr>
      <w:tr w:rsidR="0047507C" w:rsidRPr="0047507C" w:rsidTr="0047507C">
        <w:tc>
          <w:tcPr>
            <w:tcW w:w="4536"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Service Charge Collection</w:t>
            </w:r>
          </w:p>
        </w:tc>
        <w:tc>
          <w:tcPr>
            <w:tcW w:w="2694"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104.71%</w:t>
            </w:r>
          </w:p>
        </w:tc>
        <w:tc>
          <w:tcPr>
            <w:tcW w:w="2268"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98%</w:t>
            </w:r>
          </w:p>
        </w:tc>
        <w:tc>
          <w:tcPr>
            <w:tcW w:w="2551" w:type="dxa"/>
            <w:shd w:val="clear" w:color="auto" w:fill="92D050"/>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103.1%</w:t>
            </w:r>
          </w:p>
        </w:tc>
        <w:tc>
          <w:tcPr>
            <w:tcW w:w="1843"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4</w:t>
            </w:r>
          </w:p>
        </w:tc>
      </w:tr>
      <w:tr w:rsidR="0047507C" w:rsidRPr="0047507C" w:rsidTr="0047507C">
        <w:tc>
          <w:tcPr>
            <w:tcW w:w="4536"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All Repairs Completed on Time</w:t>
            </w:r>
          </w:p>
        </w:tc>
        <w:tc>
          <w:tcPr>
            <w:tcW w:w="2694"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 xml:space="preserve">97.4% </w:t>
            </w:r>
          </w:p>
        </w:tc>
        <w:tc>
          <w:tcPr>
            <w:tcW w:w="2268"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97%</w:t>
            </w:r>
          </w:p>
        </w:tc>
        <w:tc>
          <w:tcPr>
            <w:tcW w:w="2551" w:type="dxa"/>
            <w:shd w:val="clear" w:color="auto" w:fill="FFC000"/>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95.58%</w:t>
            </w:r>
          </w:p>
        </w:tc>
        <w:tc>
          <w:tcPr>
            <w:tcW w:w="1843"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9</w:t>
            </w:r>
          </w:p>
        </w:tc>
      </w:tr>
      <w:tr w:rsidR="0047507C" w:rsidRPr="0047507C" w:rsidTr="0047507C">
        <w:tc>
          <w:tcPr>
            <w:tcW w:w="4536"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Tenants Satisfied with Repairs</w:t>
            </w:r>
          </w:p>
        </w:tc>
        <w:tc>
          <w:tcPr>
            <w:tcW w:w="2694"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80.3%</w:t>
            </w:r>
          </w:p>
        </w:tc>
        <w:tc>
          <w:tcPr>
            <w:tcW w:w="2268"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95%</w:t>
            </w:r>
          </w:p>
        </w:tc>
        <w:tc>
          <w:tcPr>
            <w:tcW w:w="2551" w:type="dxa"/>
            <w:shd w:val="clear" w:color="auto" w:fill="92D050"/>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100%</w:t>
            </w:r>
          </w:p>
        </w:tc>
        <w:tc>
          <w:tcPr>
            <w:tcW w:w="1843"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w:t>
            </w:r>
          </w:p>
        </w:tc>
      </w:tr>
      <w:tr w:rsidR="0047507C" w:rsidRPr="0047507C" w:rsidTr="0047507C">
        <w:tc>
          <w:tcPr>
            <w:tcW w:w="4536"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Gas servicing carried out within 12 months of the previous service</w:t>
            </w:r>
          </w:p>
        </w:tc>
        <w:tc>
          <w:tcPr>
            <w:tcW w:w="2694"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100%</w:t>
            </w:r>
          </w:p>
        </w:tc>
        <w:tc>
          <w:tcPr>
            <w:tcW w:w="2268"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100%</w:t>
            </w:r>
          </w:p>
        </w:tc>
        <w:tc>
          <w:tcPr>
            <w:tcW w:w="2551" w:type="dxa"/>
            <w:shd w:val="clear" w:color="auto" w:fill="92D050"/>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100%</w:t>
            </w:r>
          </w:p>
        </w:tc>
        <w:tc>
          <w:tcPr>
            <w:tcW w:w="1843"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w:t>
            </w:r>
          </w:p>
        </w:tc>
      </w:tr>
      <w:tr w:rsidR="0047507C" w:rsidRPr="0047507C" w:rsidTr="0047507C">
        <w:tc>
          <w:tcPr>
            <w:tcW w:w="4536"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Average time to relet Empty Homes (YTD)</w:t>
            </w:r>
          </w:p>
        </w:tc>
        <w:tc>
          <w:tcPr>
            <w:tcW w:w="2694"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17.7 Days</w:t>
            </w:r>
          </w:p>
        </w:tc>
        <w:tc>
          <w:tcPr>
            <w:tcW w:w="2268"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30 Days</w:t>
            </w:r>
          </w:p>
        </w:tc>
        <w:tc>
          <w:tcPr>
            <w:tcW w:w="2551" w:type="dxa"/>
            <w:shd w:val="clear" w:color="auto" w:fill="92D050"/>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24.5 Days</w:t>
            </w:r>
          </w:p>
        </w:tc>
        <w:tc>
          <w:tcPr>
            <w:tcW w:w="1843" w:type="dxa"/>
          </w:tcPr>
          <w:p w:rsidR="0047507C" w:rsidRPr="0047507C" w:rsidRDefault="0047507C" w:rsidP="0047507C">
            <w:pPr>
              <w:spacing w:line="276" w:lineRule="auto"/>
              <w:jc w:val="center"/>
              <w:rPr>
                <w:rFonts w:ascii="Verdana" w:hAnsi="Verdana" w:cstheme="minorHAnsi"/>
              </w:rPr>
            </w:pPr>
            <w:r w:rsidRPr="0047507C">
              <w:rPr>
                <w:rFonts w:ascii="Verdana" w:hAnsi="Verdana" w:cstheme="minorHAnsi"/>
              </w:rPr>
              <w:t>7</w:t>
            </w:r>
          </w:p>
        </w:tc>
      </w:tr>
    </w:tbl>
    <w:p w:rsidR="0047507C" w:rsidRPr="0047507C" w:rsidRDefault="0047507C" w:rsidP="0047507C">
      <w:pPr>
        <w:jc w:val="both"/>
        <w:rPr>
          <w:rFonts w:ascii="Verdana" w:hAnsi="Verdana" w:cs="Arial"/>
          <w:bCs/>
        </w:rPr>
      </w:pPr>
    </w:p>
    <w:p w:rsidR="0047507C" w:rsidRPr="0047507C" w:rsidRDefault="0047507C" w:rsidP="0047507C">
      <w:pPr>
        <w:jc w:val="both"/>
        <w:rPr>
          <w:rFonts w:ascii="Verdana" w:hAnsi="Verdana" w:cs="Arial"/>
          <w:b/>
          <w:bCs/>
        </w:rPr>
      </w:pPr>
    </w:p>
    <w:p w:rsidR="00363C44" w:rsidRDefault="001F385B" w:rsidP="00363C44">
      <w:pPr>
        <w:spacing w:line="360" w:lineRule="auto"/>
        <w:rPr>
          <w:rFonts w:ascii="Verdana" w:hAnsi="Verdana" w:cs="Arial"/>
          <w:b/>
          <w:bCs/>
          <w:u w:val="single"/>
        </w:rPr>
      </w:pPr>
      <w:r>
        <w:rPr>
          <w:rFonts w:ascii="Verdana" w:hAnsi="Verdana" w:cs="Arial"/>
          <w:b/>
          <w:bCs/>
          <w:u w:val="single"/>
        </w:rPr>
        <w:t>Resident Satisfaction Survey</w:t>
      </w:r>
    </w:p>
    <w:p w:rsidR="001F385B" w:rsidRDefault="0075572C" w:rsidP="001955A6">
      <w:pPr>
        <w:rPr>
          <w:rFonts w:ascii="Verdana" w:hAnsi="Verdana" w:cs="Arial"/>
          <w:bCs/>
        </w:rPr>
      </w:pPr>
      <w:r w:rsidRPr="0075572C">
        <w:rPr>
          <w:rFonts w:ascii="Verdana" w:hAnsi="Verdana" w:cs="Arial"/>
          <w:bCs/>
        </w:rPr>
        <w:t xml:space="preserve">The </w:t>
      </w:r>
      <w:r>
        <w:rPr>
          <w:rFonts w:ascii="Verdana" w:hAnsi="Verdana" w:cs="Arial"/>
          <w:bCs/>
        </w:rPr>
        <w:t>TMO carried out a resident satisfaction survey in March 2013. 100% of households were surveyed and a 26% response rate (30% for tenants, 16% for leaseholders) was achieved. The results were as follows:</w:t>
      </w:r>
    </w:p>
    <w:p w:rsidR="00000ED5" w:rsidRDefault="00000ED5">
      <w:pPr>
        <w:rPr>
          <w:rFonts w:ascii="Verdana" w:hAnsi="Verdana" w:cs="Arial"/>
          <w:bCs/>
          <w:u w:val="single"/>
        </w:rPr>
      </w:pPr>
      <w:r>
        <w:rPr>
          <w:rFonts w:ascii="Verdana" w:hAnsi="Verdana" w:cs="Arial"/>
          <w:bCs/>
          <w:u w:val="single"/>
        </w:rPr>
        <w:br w:type="page"/>
      </w:r>
    </w:p>
    <w:p w:rsidR="0075572C" w:rsidRPr="0075572C" w:rsidRDefault="0075572C" w:rsidP="00363C44">
      <w:pPr>
        <w:spacing w:line="360" w:lineRule="auto"/>
        <w:rPr>
          <w:rFonts w:ascii="Verdana" w:hAnsi="Verdana" w:cs="Arial"/>
          <w:bCs/>
          <w:u w:val="single"/>
        </w:rPr>
      </w:pPr>
      <w:r w:rsidRPr="0075572C">
        <w:rPr>
          <w:rFonts w:ascii="Verdana" w:hAnsi="Verdana" w:cs="Arial"/>
          <w:bCs/>
          <w:u w:val="single"/>
        </w:rPr>
        <w:lastRenderedPageBreak/>
        <w:t>Overview</w:t>
      </w:r>
      <w:r w:rsidR="00A6380F">
        <w:rPr>
          <w:rFonts w:ascii="Verdana" w:hAnsi="Verdana" w:cs="Arial"/>
          <w:bCs/>
          <w:u w:val="single"/>
        </w:rPr>
        <w:t xml:space="preserve"> of satisfaction levels </w:t>
      </w:r>
    </w:p>
    <w:p w:rsidR="007C029B" w:rsidRPr="0075572C" w:rsidRDefault="007C029B" w:rsidP="001955A6">
      <w:pPr>
        <w:numPr>
          <w:ilvl w:val="0"/>
          <w:numId w:val="13"/>
        </w:numPr>
        <w:rPr>
          <w:rFonts w:ascii="Verdana" w:hAnsi="Verdana" w:cs="Arial"/>
          <w:bCs/>
        </w:rPr>
      </w:pPr>
      <w:r w:rsidRPr="00A6380F">
        <w:rPr>
          <w:rFonts w:ascii="Verdana" w:hAnsi="Verdana" w:cs="Arial"/>
          <w:b/>
          <w:bCs/>
        </w:rPr>
        <w:t>91%</w:t>
      </w:r>
      <w:r w:rsidRPr="0075572C">
        <w:rPr>
          <w:rFonts w:ascii="Verdana" w:hAnsi="Verdana" w:cs="Arial"/>
          <w:bCs/>
        </w:rPr>
        <w:t xml:space="preserve"> of residents (91% tenants) were satisfied with Roupell Park as a place to live</w:t>
      </w:r>
    </w:p>
    <w:p w:rsidR="007C029B" w:rsidRPr="0075572C" w:rsidRDefault="007C029B" w:rsidP="001955A6">
      <w:pPr>
        <w:numPr>
          <w:ilvl w:val="0"/>
          <w:numId w:val="13"/>
        </w:numPr>
        <w:rPr>
          <w:rFonts w:ascii="Verdana" w:hAnsi="Verdana" w:cs="Arial"/>
          <w:bCs/>
        </w:rPr>
      </w:pPr>
      <w:r w:rsidRPr="00A6380F">
        <w:rPr>
          <w:rFonts w:ascii="Verdana" w:hAnsi="Verdana" w:cs="Arial"/>
          <w:b/>
          <w:bCs/>
        </w:rPr>
        <w:t>91%</w:t>
      </w:r>
      <w:r w:rsidRPr="0075572C">
        <w:rPr>
          <w:rFonts w:ascii="Verdana" w:hAnsi="Verdana" w:cs="Arial"/>
          <w:bCs/>
        </w:rPr>
        <w:t xml:space="preserve"> of residents (90% tenants) would recommend Roupell Park to friends or relatives as a place to live</w:t>
      </w:r>
    </w:p>
    <w:p w:rsidR="007C029B" w:rsidRDefault="007C029B" w:rsidP="001955A6">
      <w:pPr>
        <w:numPr>
          <w:ilvl w:val="0"/>
          <w:numId w:val="13"/>
        </w:numPr>
        <w:rPr>
          <w:rFonts w:ascii="Verdana" w:hAnsi="Verdana" w:cs="Arial"/>
          <w:bCs/>
        </w:rPr>
      </w:pPr>
      <w:r w:rsidRPr="00A6380F">
        <w:rPr>
          <w:rFonts w:ascii="Verdana" w:hAnsi="Verdana" w:cs="Arial"/>
          <w:b/>
          <w:bCs/>
        </w:rPr>
        <w:t>78%</w:t>
      </w:r>
      <w:r w:rsidRPr="0075572C">
        <w:rPr>
          <w:rFonts w:ascii="Verdana" w:hAnsi="Verdana" w:cs="Arial"/>
          <w:bCs/>
        </w:rPr>
        <w:t xml:space="preserve"> of residents (77%) tenants knew Roupell Park was an RMO. </w:t>
      </w:r>
    </w:p>
    <w:p w:rsidR="00A6380F" w:rsidRDefault="00A6380F" w:rsidP="001955A6">
      <w:pPr>
        <w:numPr>
          <w:ilvl w:val="0"/>
          <w:numId w:val="13"/>
        </w:numPr>
        <w:rPr>
          <w:rFonts w:ascii="Verdana" w:hAnsi="Verdana" w:cs="Arial"/>
          <w:bCs/>
        </w:rPr>
      </w:pPr>
      <w:r w:rsidRPr="00A6380F">
        <w:rPr>
          <w:rFonts w:ascii="Verdana" w:hAnsi="Verdana" w:cs="Arial"/>
          <w:b/>
          <w:bCs/>
        </w:rPr>
        <w:t>84%</w:t>
      </w:r>
      <w:r w:rsidRPr="004336D1">
        <w:rPr>
          <w:rFonts w:ascii="Verdana" w:hAnsi="Verdana" w:cs="Arial"/>
          <w:bCs/>
        </w:rPr>
        <w:t xml:space="preserve"> of res</w:t>
      </w:r>
      <w:r>
        <w:rPr>
          <w:rFonts w:ascii="Verdana" w:hAnsi="Verdana" w:cs="Arial"/>
          <w:bCs/>
        </w:rPr>
        <w:t xml:space="preserve">pondents </w:t>
      </w:r>
      <w:r w:rsidRPr="004336D1">
        <w:rPr>
          <w:rFonts w:ascii="Verdana" w:hAnsi="Verdana" w:cs="Arial"/>
          <w:bCs/>
        </w:rPr>
        <w:t xml:space="preserve">were satisfied overall with the </w:t>
      </w:r>
      <w:r>
        <w:rPr>
          <w:rFonts w:ascii="Verdana" w:hAnsi="Verdana" w:cs="Arial"/>
          <w:bCs/>
        </w:rPr>
        <w:t>quality of the repairs service</w:t>
      </w:r>
    </w:p>
    <w:p w:rsidR="00A6380F" w:rsidRDefault="00A6380F" w:rsidP="001955A6">
      <w:pPr>
        <w:numPr>
          <w:ilvl w:val="0"/>
          <w:numId w:val="13"/>
        </w:numPr>
        <w:rPr>
          <w:rFonts w:ascii="Verdana" w:hAnsi="Verdana" w:cs="Arial"/>
          <w:bCs/>
        </w:rPr>
      </w:pPr>
      <w:r w:rsidRPr="00A6380F">
        <w:rPr>
          <w:rFonts w:ascii="Verdana" w:hAnsi="Verdana" w:cs="Arial"/>
          <w:b/>
          <w:bCs/>
        </w:rPr>
        <w:t>89%</w:t>
      </w:r>
      <w:r w:rsidRPr="004336D1">
        <w:rPr>
          <w:rFonts w:ascii="Verdana" w:hAnsi="Verdana" w:cs="Arial"/>
          <w:bCs/>
        </w:rPr>
        <w:t xml:space="preserve"> of all res</w:t>
      </w:r>
      <w:r>
        <w:rPr>
          <w:rFonts w:ascii="Verdana" w:hAnsi="Verdana" w:cs="Arial"/>
          <w:bCs/>
        </w:rPr>
        <w:t>pondents</w:t>
      </w:r>
      <w:r w:rsidRPr="004336D1">
        <w:rPr>
          <w:rFonts w:ascii="Verdana" w:hAnsi="Verdana" w:cs="Arial"/>
          <w:bCs/>
        </w:rPr>
        <w:t xml:space="preserve"> knew who the</w:t>
      </w:r>
      <w:r>
        <w:rPr>
          <w:rFonts w:ascii="Verdana" w:hAnsi="Verdana" w:cs="Arial"/>
          <w:bCs/>
        </w:rPr>
        <w:t xml:space="preserve">ir </w:t>
      </w:r>
      <w:r w:rsidRPr="004336D1">
        <w:rPr>
          <w:rFonts w:ascii="Verdana" w:hAnsi="Verdana" w:cs="Arial"/>
          <w:bCs/>
        </w:rPr>
        <w:t>caretaker was</w:t>
      </w:r>
    </w:p>
    <w:p w:rsidR="00A6380F" w:rsidRDefault="00A6380F" w:rsidP="001955A6">
      <w:pPr>
        <w:numPr>
          <w:ilvl w:val="0"/>
          <w:numId w:val="13"/>
        </w:numPr>
        <w:rPr>
          <w:rFonts w:ascii="Verdana" w:hAnsi="Verdana" w:cs="Arial"/>
          <w:bCs/>
        </w:rPr>
      </w:pPr>
      <w:r w:rsidRPr="00A6380F">
        <w:rPr>
          <w:rFonts w:ascii="Verdana" w:hAnsi="Verdana" w:cs="Arial"/>
          <w:b/>
          <w:bCs/>
        </w:rPr>
        <w:t>44%</w:t>
      </w:r>
      <w:r w:rsidRPr="004336D1">
        <w:rPr>
          <w:rFonts w:ascii="Verdana" w:hAnsi="Verdana" w:cs="Arial"/>
          <w:bCs/>
        </w:rPr>
        <w:t xml:space="preserve"> of responden</w:t>
      </w:r>
      <w:r>
        <w:rPr>
          <w:rFonts w:ascii="Verdana" w:hAnsi="Verdana" w:cs="Arial"/>
          <w:bCs/>
        </w:rPr>
        <w:t xml:space="preserve">ts who reported anti social behaviour </w:t>
      </w:r>
      <w:r w:rsidRPr="004336D1">
        <w:rPr>
          <w:rFonts w:ascii="Verdana" w:hAnsi="Verdana" w:cs="Arial"/>
          <w:bCs/>
        </w:rPr>
        <w:t>were s</w:t>
      </w:r>
      <w:r>
        <w:rPr>
          <w:rFonts w:ascii="Verdana" w:hAnsi="Verdana" w:cs="Arial"/>
          <w:bCs/>
        </w:rPr>
        <w:t>atisf</w:t>
      </w:r>
      <w:r w:rsidRPr="004336D1">
        <w:rPr>
          <w:rFonts w:ascii="Verdana" w:hAnsi="Verdana" w:cs="Arial"/>
          <w:bCs/>
        </w:rPr>
        <w:t xml:space="preserve">ied with the way that </w:t>
      </w:r>
      <w:r>
        <w:rPr>
          <w:rFonts w:ascii="Verdana" w:hAnsi="Verdana" w:cs="Arial"/>
          <w:bCs/>
        </w:rPr>
        <w:t>their</w:t>
      </w:r>
      <w:r w:rsidRPr="004336D1">
        <w:rPr>
          <w:rFonts w:ascii="Verdana" w:hAnsi="Verdana" w:cs="Arial"/>
          <w:bCs/>
        </w:rPr>
        <w:t xml:space="preserve"> complaints w</w:t>
      </w:r>
      <w:r>
        <w:rPr>
          <w:rFonts w:ascii="Verdana" w:hAnsi="Verdana" w:cs="Arial"/>
          <w:bCs/>
        </w:rPr>
        <w:t xml:space="preserve">as </w:t>
      </w:r>
      <w:r w:rsidRPr="004336D1">
        <w:rPr>
          <w:rFonts w:ascii="Verdana" w:hAnsi="Verdana" w:cs="Arial"/>
          <w:bCs/>
        </w:rPr>
        <w:t xml:space="preserve">handled </w:t>
      </w:r>
    </w:p>
    <w:p w:rsidR="00A6380F" w:rsidRPr="004336D1" w:rsidRDefault="00A6380F" w:rsidP="001955A6">
      <w:pPr>
        <w:numPr>
          <w:ilvl w:val="0"/>
          <w:numId w:val="13"/>
        </w:numPr>
        <w:rPr>
          <w:rFonts w:ascii="Verdana" w:hAnsi="Verdana" w:cs="Arial"/>
          <w:bCs/>
        </w:rPr>
      </w:pPr>
      <w:r w:rsidRPr="00A6380F">
        <w:rPr>
          <w:rFonts w:ascii="Verdana" w:hAnsi="Verdana" w:cs="Arial"/>
          <w:b/>
          <w:bCs/>
        </w:rPr>
        <w:t>59%</w:t>
      </w:r>
      <w:r>
        <w:rPr>
          <w:rFonts w:ascii="Verdana" w:hAnsi="Verdana" w:cs="Arial"/>
          <w:bCs/>
        </w:rPr>
        <w:t xml:space="preserve">of respondents who made a complaint </w:t>
      </w:r>
      <w:r w:rsidRPr="004336D1">
        <w:rPr>
          <w:rFonts w:ascii="Verdana" w:hAnsi="Verdana" w:cs="Arial"/>
          <w:bCs/>
        </w:rPr>
        <w:t xml:space="preserve">were satisfied with the way complaints were handled </w:t>
      </w:r>
    </w:p>
    <w:p w:rsidR="00A6380F" w:rsidRDefault="00A6380F" w:rsidP="001955A6">
      <w:pPr>
        <w:ind w:left="426"/>
        <w:rPr>
          <w:rFonts w:ascii="Verdana" w:hAnsi="Verdana" w:cs="Arial"/>
          <w:bCs/>
        </w:rPr>
      </w:pPr>
      <w:r>
        <w:rPr>
          <w:rFonts w:ascii="Verdana" w:hAnsi="Verdana" w:cs="Arial"/>
          <w:bCs/>
          <w:noProof/>
        </w:rPr>
        <w:drawing>
          <wp:inline distT="0" distB="0" distL="0" distR="0">
            <wp:extent cx="5514851" cy="2885704"/>
            <wp:effectExtent l="19050" t="0" r="9649" b="0"/>
            <wp:docPr id="34"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Verdana" w:hAnsi="Verdana" w:cs="Arial"/>
          <w:bCs/>
        </w:rPr>
        <w:br w:type="page"/>
      </w:r>
      <w:r>
        <w:rPr>
          <w:rFonts w:ascii="Verdana" w:hAnsi="Verdana" w:cs="Arial"/>
          <w:bCs/>
          <w:noProof/>
        </w:rPr>
        <w:lastRenderedPageBreak/>
        <w:drawing>
          <wp:inline distT="0" distB="0" distL="0" distR="0">
            <wp:extent cx="5486400" cy="3200400"/>
            <wp:effectExtent l="19050" t="0" r="19050" b="0"/>
            <wp:docPr id="33"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6380F" w:rsidRPr="0075572C" w:rsidRDefault="00A6380F" w:rsidP="00A6380F">
      <w:pPr>
        <w:spacing w:line="360" w:lineRule="auto"/>
        <w:ind w:left="720"/>
        <w:rPr>
          <w:rFonts w:ascii="Verdana" w:hAnsi="Verdana" w:cs="Arial"/>
          <w:bCs/>
        </w:rPr>
      </w:pPr>
    </w:p>
    <w:p w:rsidR="00734DED" w:rsidRPr="003C6B72" w:rsidRDefault="003C6B72" w:rsidP="00363C44">
      <w:pPr>
        <w:spacing w:line="360" w:lineRule="auto"/>
        <w:rPr>
          <w:rFonts w:ascii="Verdana" w:hAnsi="Verdana" w:cs="Arial"/>
          <w:b/>
          <w:bCs/>
          <w:smallCaps/>
          <w:color w:val="00602B"/>
          <w:sz w:val="28"/>
          <w:szCs w:val="28"/>
        </w:rPr>
      </w:pPr>
      <w:r w:rsidRPr="003C6B72">
        <w:rPr>
          <w:rFonts w:ascii="Verdana" w:hAnsi="Verdana" w:cs="Arial"/>
          <w:b/>
          <w:bCs/>
          <w:smallCaps/>
          <w:color w:val="00602B"/>
          <w:sz w:val="28"/>
          <w:szCs w:val="28"/>
        </w:rPr>
        <w:t xml:space="preserve">Key issues of concern </w:t>
      </w:r>
    </w:p>
    <w:p w:rsidR="007C029B" w:rsidRDefault="007C029B" w:rsidP="007D66DB">
      <w:pPr>
        <w:rPr>
          <w:rFonts w:ascii="Verdana" w:hAnsi="Verdana" w:cs="Arial"/>
          <w:bCs/>
        </w:rPr>
      </w:pPr>
      <w:r w:rsidRPr="007C029B">
        <w:rPr>
          <w:rFonts w:ascii="Verdana" w:hAnsi="Verdana" w:cs="Arial"/>
          <w:bCs/>
        </w:rPr>
        <w:t xml:space="preserve">The TMO performs very well in a number of areas exceeding </w:t>
      </w:r>
      <w:r>
        <w:rPr>
          <w:rFonts w:ascii="Verdana" w:hAnsi="Verdana" w:cs="Arial"/>
          <w:bCs/>
        </w:rPr>
        <w:t>p</w:t>
      </w:r>
      <w:r w:rsidRPr="007C029B">
        <w:rPr>
          <w:rFonts w:ascii="Verdana" w:hAnsi="Verdana" w:cs="Arial"/>
          <w:bCs/>
        </w:rPr>
        <w:t>er</w:t>
      </w:r>
      <w:r>
        <w:rPr>
          <w:rFonts w:ascii="Verdana" w:hAnsi="Verdana" w:cs="Arial"/>
          <w:bCs/>
        </w:rPr>
        <w:t>f</w:t>
      </w:r>
      <w:r w:rsidRPr="007C029B">
        <w:rPr>
          <w:rFonts w:ascii="Verdana" w:hAnsi="Verdana" w:cs="Arial"/>
          <w:bCs/>
        </w:rPr>
        <w:t xml:space="preserve">ormance targets </w:t>
      </w:r>
      <w:r>
        <w:rPr>
          <w:rFonts w:ascii="Verdana" w:hAnsi="Verdana" w:cs="Arial"/>
          <w:bCs/>
        </w:rPr>
        <w:t>and surpassing the performance on a number of TMOs and Lambeth Living.  These include rent and service charge collection, satisfaction with the repairs service, gas servicing, and reletting vacant properties.   However both the performance statistics and the resident satisfaction</w:t>
      </w:r>
      <w:r w:rsidR="001955A6">
        <w:rPr>
          <w:rFonts w:ascii="Verdana" w:hAnsi="Verdana" w:cs="Arial"/>
          <w:bCs/>
        </w:rPr>
        <w:t xml:space="preserve"> survey</w:t>
      </w:r>
      <w:r>
        <w:rPr>
          <w:rFonts w:ascii="Verdana" w:hAnsi="Verdana" w:cs="Arial"/>
          <w:bCs/>
        </w:rPr>
        <w:t xml:space="preserve"> raise some area</w:t>
      </w:r>
      <w:r w:rsidR="001955A6">
        <w:rPr>
          <w:rFonts w:ascii="Verdana" w:hAnsi="Verdana" w:cs="Arial"/>
          <w:bCs/>
        </w:rPr>
        <w:t>s</w:t>
      </w:r>
      <w:r>
        <w:rPr>
          <w:rFonts w:ascii="Verdana" w:hAnsi="Verdana" w:cs="Arial"/>
          <w:bCs/>
        </w:rPr>
        <w:t xml:space="preserve"> for concern.   </w:t>
      </w:r>
    </w:p>
    <w:p w:rsidR="00000ED5" w:rsidRDefault="00000ED5">
      <w:pPr>
        <w:rPr>
          <w:rFonts w:ascii="Verdana" w:hAnsi="Verdana" w:cs="Arial"/>
          <w:bCs/>
        </w:rPr>
      </w:pPr>
      <w:r>
        <w:rPr>
          <w:rFonts w:ascii="Verdana" w:hAnsi="Verdana" w:cs="Arial"/>
          <w:bCs/>
        </w:rPr>
        <w:br w:type="page"/>
      </w:r>
    </w:p>
    <w:p w:rsidR="007C029B" w:rsidRPr="00000ED5" w:rsidRDefault="007C029B" w:rsidP="00363C44">
      <w:pPr>
        <w:spacing w:line="360" w:lineRule="auto"/>
        <w:rPr>
          <w:rFonts w:ascii="Verdana" w:hAnsi="Verdana" w:cs="Arial"/>
          <w:b/>
          <w:bCs/>
        </w:rPr>
      </w:pPr>
      <w:r w:rsidRPr="00000ED5">
        <w:rPr>
          <w:rFonts w:ascii="Verdana" w:hAnsi="Verdana" w:cs="Arial"/>
          <w:b/>
          <w:bCs/>
        </w:rPr>
        <w:lastRenderedPageBreak/>
        <w:t>Reports of Anti Social Behaviour</w:t>
      </w:r>
      <w:r w:rsidR="004E58D4" w:rsidRPr="00000ED5">
        <w:rPr>
          <w:rFonts w:ascii="Verdana" w:hAnsi="Verdana" w:cs="Arial"/>
          <w:b/>
          <w:bCs/>
        </w:rPr>
        <w:t xml:space="preserve"> (ASB)</w:t>
      </w:r>
    </w:p>
    <w:p w:rsidR="007C029B" w:rsidRDefault="007C029B" w:rsidP="007D66DB">
      <w:pPr>
        <w:rPr>
          <w:rFonts w:ascii="Verdana" w:hAnsi="Verdana" w:cs="Arial"/>
          <w:bCs/>
        </w:rPr>
      </w:pPr>
      <w:r>
        <w:rPr>
          <w:rFonts w:ascii="Verdana" w:hAnsi="Verdana" w:cs="Arial"/>
          <w:bCs/>
        </w:rPr>
        <w:t xml:space="preserve">Respondents to the satisfaction survey indicated that </w:t>
      </w:r>
      <w:r w:rsidR="004E58D4">
        <w:rPr>
          <w:rFonts w:ascii="Verdana" w:hAnsi="Verdana" w:cs="Arial"/>
          <w:bCs/>
        </w:rPr>
        <w:t>2</w:t>
      </w:r>
      <w:r w:rsidRPr="007C029B">
        <w:rPr>
          <w:rFonts w:ascii="Verdana" w:hAnsi="Verdana" w:cs="Arial"/>
          <w:bCs/>
        </w:rPr>
        <w:t xml:space="preserve">8% of residents said they had </w:t>
      </w:r>
      <w:r w:rsidR="004E58D4">
        <w:rPr>
          <w:rFonts w:ascii="Verdana" w:hAnsi="Verdana" w:cs="Arial"/>
          <w:bCs/>
        </w:rPr>
        <w:t>experien</w:t>
      </w:r>
      <w:r w:rsidR="00000ED5">
        <w:rPr>
          <w:rFonts w:ascii="Verdana" w:hAnsi="Verdana" w:cs="Arial"/>
          <w:bCs/>
        </w:rPr>
        <w:t>c</w:t>
      </w:r>
      <w:r w:rsidR="004E58D4">
        <w:rPr>
          <w:rFonts w:ascii="Verdana" w:hAnsi="Verdana" w:cs="Arial"/>
          <w:bCs/>
        </w:rPr>
        <w:t>ed anti social behaviour</w:t>
      </w:r>
      <w:r w:rsidR="00000ED5">
        <w:rPr>
          <w:rFonts w:ascii="Verdana" w:hAnsi="Verdana" w:cs="Arial"/>
          <w:bCs/>
        </w:rPr>
        <w:t xml:space="preserve">during </w:t>
      </w:r>
      <w:r w:rsidRPr="007C029B">
        <w:rPr>
          <w:rFonts w:ascii="Verdana" w:hAnsi="Verdana" w:cs="Arial"/>
          <w:bCs/>
        </w:rPr>
        <w:t>the last year</w:t>
      </w:r>
      <w:r>
        <w:rPr>
          <w:rFonts w:ascii="Verdana" w:hAnsi="Verdana" w:cs="Arial"/>
          <w:bCs/>
        </w:rPr>
        <w:t xml:space="preserve"> and only 44% were satisfied with the way their report was dealt with.  </w:t>
      </w:r>
      <w:r w:rsidR="004E58D4">
        <w:rPr>
          <w:rFonts w:ascii="Verdana" w:hAnsi="Verdana" w:cs="Arial"/>
          <w:bCs/>
        </w:rPr>
        <w:t xml:space="preserve">These figures do not tally with the number of reports received by the TMO office </w:t>
      </w:r>
      <w:r w:rsidR="00F94932">
        <w:rPr>
          <w:rFonts w:ascii="Verdana" w:hAnsi="Verdana" w:cs="Arial"/>
          <w:bCs/>
        </w:rPr>
        <w:t>which is much lower (4 formal complaints received).</w:t>
      </w:r>
      <w:r w:rsidR="004E58D4">
        <w:rPr>
          <w:rFonts w:ascii="Verdana" w:hAnsi="Verdana" w:cs="Arial"/>
          <w:bCs/>
        </w:rPr>
        <w:t xml:space="preserve">  There is some work for us to do here in establishing why there is such a disparity i.e. are residents experiencing ASB and not reporting it to the TMO office, are all A</w:t>
      </w:r>
      <w:r w:rsidR="00000ED5">
        <w:rPr>
          <w:rFonts w:ascii="Verdana" w:hAnsi="Verdana" w:cs="Arial"/>
          <w:bCs/>
        </w:rPr>
        <w:t>SB reports being logged as such.</w:t>
      </w:r>
      <w:r w:rsidR="004E58D4">
        <w:rPr>
          <w:rFonts w:ascii="Verdana" w:hAnsi="Verdana" w:cs="Arial"/>
          <w:bCs/>
        </w:rPr>
        <w:t xml:space="preserve">  Moreover, while ASB is a notoriously difficult management area to deal with and achieve a resolution, the 44% satisfaction level is not acceptable to the TMO board.   </w:t>
      </w:r>
    </w:p>
    <w:p w:rsidR="004E58D4" w:rsidRPr="00000ED5" w:rsidRDefault="004E58D4" w:rsidP="007D66DB">
      <w:pPr>
        <w:rPr>
          <w:rFonts w:ascii="Verdana" w:hAnsi="Verdana" w:cs="Arial"/>
          <w:b/>
          <w:bCs/>
        </w:rPr>
      </w:pPr>
      <w:r w:rsidRPr="00000ED5">
        <w:rPr>
          <w:rFonts w:ascii="Verdana" w:hAnsi="Verdana" w:cs="Arial"/>
          <w:b/>
          <w:bCs/>
        </w:rPr>
        <w:t>Complaints</w:t>
      </w:r>
    </w:p>
    <w:p w:rsidR="007C029B" w:rsidRPr="004E58D4" w:rsidRDefault="004E58D4" w:rsidP="007D66DB">
      <w:pPr>
        <w:rPr>
          <w:rFonts w:ascii="Verdana" w:hAnsi="Verdana" w:cs="Arial"/>
          <w:bCs/>
        </w:rPr>
      </w:pPr>
      <w:r w:rsidRPr="004E58D4">
        <w:rPr>
          <w:rFonts w:ascii="Verdana" w:hAnsi="Verdana" w:cs="Arial"/>
          <w:bCs/>
        </w:rPr>
        <w:t xml:space="preserve">It is healthy for an organisation to receive complaints </w:t>
      </w:r>
      <w:r>
        <w:rPr>
          <w:rFonts w:ascii="Verdana" w:hAnsi="Verdana" w:cs="Arial"/>
          <w:bCs/>
        </w:rPr>
        <w:t xml:space="preserve">provided they are dealt with promptly and to the satisfaction of the complainant.  </w:t>
      </w:r>
      <w:r w:rsidRPr="004E58D4">
        <w:rPr>
          <w:rFonts w:ascii="Verdana" w:hAnsi="Verdana" w:cs="Arial"/>
          <w:bCs/>
        </w:rPr>
        <w:t>18% of residents said they had made a complaint in the last year</w:t>
      </w:r>
      <w:r>
        <w:rPr>
          <w:rFonts w:ascii="Verdana" w:hAnsi="Verdana" w:cs="Arial"/>
          <w:bCs/>
        </w:rPr>
        <w:t xml:space="preserve"> which again does not tally with the level of complaints logged at the TMO office.  </w:t>
      </w:r>
      <w:r w:rsidR="00AB43F8">
        <w:rPr>
          <w:rFonts w:ascii="Verdana" w:hAnsi="Verdana" w:cs="Arial"/>
          <w:bCs/>
        </w:rPr>
        <w:t xml:space="preserve">Some disparity is to be expected as </w:t>
      </w:r>
      <w:r>
        <w:rPr>
          <w:rFonts w:ascii="Verdana" w:hAnsi="Verdana" w:cs="Arial"/>
          <w:bCs/>
        </w:rPr>
        <w:t xml:space="preserve">residents sometimes consider that a report of a repair </w:t>
      </w:r>
      <w:r w:rsidR="00AB43F8">
        <w:rPr>
          <w:rFonts w:ascii="Verdana" w:hAnsi="Verdana" w:cs="Arial"/>
          <w:bCs/>
        </w:rPr>
        <w:t xml:space="preserve">or </w:t>
      </w:r>
      <w:r w:rsidR="00000ED5">
        <w:rPr>
          <w:rFonts w:ascii="Verdana" w:hAnsi="Verdana" w:cs="Arial"/>
          <w:bCs/>
        </w:rPr>
        <w:t>service</w:t>
      </w:r>
      <w:r w:rsidR="00AB43F8">
        <w:rPr>
          <w:rFonts w:ascii="Verdana" w:hAnsi="Verdana" w:cs="Arial"/>
          <w:bCs/>
        </w:rPr>
        <w:t xml:space="preserve"> issues such as lighting </w:t>
      </w:r>
      <w:r>
        <w:rPr>
          <w:rFonts w:ascii="Verdana" w:hAnsi="Verdana" w:cs="Arial"/>
          <w:bCs/>
        </w:rPr>
        <w:t>for example is a complaint</w:t>
      </w:r>
      <w:r w:rsidR="00AB43F8">
        <w:rPr>
          <w:rFonts w:ascii="Verdana" w:hAnsi="Verdana" w:cs="Arial"/>
          <w:bCs/>
        </w:rPr>
        <w:t xml:space="preserve">.  However only 59% of residents were satisfied with the way their complaint was dealt with and this is not satisfactory.   </w:t>
      </w:r>
      <w:r w:rsidR="00A21E8A">
        <w:rPr>
          <w:rFonts w:ascii="Verdana" w:hAnsi="Verdana" w:cs="Arial"/>
          <w:bCs/>
        </w:rPr>
        <w:t>Again this is an area that the board intend to explore in more detail with the intention of identifying reasons for th</w:t>
      </w:r>
      <w:r w:rsidR="00000ED5">
        <w:rPr>
          <w:rFonts w:ascii="Verdana" w:hAnsi="Verdana" w:cs="Arial"/>
          <w:bCs/>
        </w:rPr>
        <w:t>e</w:t>
      </w:r>
      <w:r w:rsidR="00A21E8A">
        <w:rPr>
          <w:rFonts w:ascii="Verdana" w:hAnsi="Verdana" w:cs="Arial"/>
          <w:bCs/>
        </w:rPr>
        <w:t xml:space="preserve"> disparity between the survey responses and the office experience and improving the satisfaction levels. </w:t>
      </w:r>
    </w:p>
    <w:p w:rsidR="003C6B72" w:rsidRDefault="003C6B72" w:rsidP="00E1372D">
      <w:pPr>
        <w:rPr>
          <w:rFonts w:ascii="Verdana" w:hAnsi="Verdana" w:cs="Arial"/>
          <w:b/>
          <w:bCs/>
          <w:smallCaps/>
          <w:color w:val="00602B"/>
          <w:sz w:val="28"/>
          <w:szCs w:val="28"/>
        </w:rPr>
      </w:pPr>
    </w:p>
    <w:p w:rsidR="00E1372D" w:rsidRPr="003C6B72" w:rsidRDefault="007D66DB" w:rsidP="00E1372D">
      <w:pPr>
        <w:rPr>
          <w:rFonts w:ascii="Verdana" w:hAnsi="Verdana" w:cs="Arial"/>
          <w:b/>
          <w:bCs/>
          <w:smallCaps/>
          <w:color w:val="00602B"/>
          <w:sz w:val="28"/>
          <w:szCs w:val="28"/>
        </w:rPr>
      </w:pPr>
      <w:r w:rsidRPr="003C6B72">
        <w:rPr>
          <w:rFonts w:ascii="Verdana" w:hAnsi="Verdana" w:cs="Arial"/>
          <w:b/>
          <w:bCs/>
          <w:smallCaps/>
          <w:color w:val="00602B"/>
          <w:sz w:val="28"/>
          <w:szCs w:val="28"/>
        </w:rPr>
        <w:t xml:space="preserve">Our </w:t>
      </w:r>
      <w:r w:rsidR="00B041E8" w:rsidRPr="003C6B72">
        <w:rPr>
          <w:rFonts w:ascii="Verdana" w:hAnsi="Verdana" w:cs="Arial"/>
          <w:b/>
          <w:bCs/>
          <w:smallCaps/>
          <w:color w:val="00602B"/>
          <w:sz w:val="28"/>
          <w:szCs w:val="28"/>
        </w:rPr>
        <w:t>A</w:t>
      </w:r>
      <w:r w:rsidR="00E1372D" w:rsidRPr="003C6B72">
        <w:rPr>
          <w:rFonts w:ascii="Verdana" w:hAnsi="Verdana" w:cs="Arial"/>
          <w:b/>
          <w:bCs/>
          <w:smallCaps/>
          <w:color w:val="00602B"/>
          <w:sz w:val="28"/>
          <w:szCs w:val="28"/>
        </w:rPr>
        <w:t>chievements</w:t>
      </w:r>
    </w:p>
    <w:p w:rsidR="00000ED5" w:rsidRDefault="00000ED5" w:rsidP="00000ED5">
      <w:pPr>
        <w:rPr>
          <w:rFonts w:ascii="Verdana" w:hAnsi="Verdana" w:cs="Arial"/>
          <w:bCs/>
        </w:rPr>
      </w:pPr>
      <w:r>
        <w:rPr>
          <w:rFonts w:ascii="Verdana" w:hAnsi="Verdana" w:cs="Arial"/>
          <w:bCs/>
        </w:rPr>
        <w:t xml:space="preserve">RPRMC held our continuation ballot in 2012. This is a consultation exercise we are required to carry out every 5 years inviting all tenants and leaseholders to state whether they want the TMO to continue managing the estate in a secret ballot.  </w:t>
      </w:r>
      <w:r w:rsidR="00F30767">
        <w:rPr>
          <w:rFonts w:ascii="Verdana" w:hAnsi="Verdana" w:cs="Arial"/>
          <w:bCs/>
        </w:rPr>
        <w:t xml:space="preserve"> 35% of eligible residents voted in the ballot.  94% (191) voted in favour of the TMO continuing to manage the estate and 6% (12) against.   When asked their opinion of RPRMC’s management of the estate 78% said good to excellent, 15% fair and 7% poor.  This has given RPRMC a strong mandate to continue for the next 5 years.</w:t>
      </w:r>
    </w:p>
    <w:p w:rsidR="0023546D" w:rsidRDefault="0023546D">
      <w:pPr>
        <w:rPr>
          <w:rFonts w:ascii="Verdana" w:hAnsi="Verdana" w:cs="Arial"/>
          <w:b/>
          <w:bCs/>
        </w:rPr>
      </w:pPr>
      <w:r>
        <w:rPr>
          <w:rFonts w:ascii="Verdana" w:hAnsi="Verdana"/>
          <w:b/>
          <w:bCs/>
        </w:rPr>
        <w:br w:type="page"/>
      </w:r>
    </w:p>
    <w:p w:rsidR="00D17B70" w:rsidRPr="004923F4" w:rsidRDefault="00D17B70" w:rsidP="00D17B70">
      <w:pPr>
        <w:pStyle w:val="Default"/>
        <w:rPr>
          <w:rFonts w:ascii="Verdana" w:hAnsi="Verdana"/>
          <w:color w:val="auto"/>
          <w:sz w:val="22"/>
          <w:szCs w:val="22"/>
        </w:rPr>
      </w:pPr>
      <w:r w:rsidRPr="004923F4">
        <w:rPr>
          <w:rFonts w:ascii="Verdana" w:hAnsi="Verdana"/>
          <w:b/>
          <w:bCs/>
          <w:color w:val="auto"/>
          <w:sz w:val="22"/>
          <w:szCs w:val="22"/>
        </w:rPr>
        <w:lastRenderedPageBreak/>
        <w:t>These are just some of our key achievements</w:t>
      </w:r>
      <w:r w:rsidR="00F30767" w:rsidRPr="004923F4">
        <w:rPr>
          <w:rFonts w:ascii="Verdana" w:hAnsi="Verdana"/>
          <w:b/>
          <w:bCs/>
          <w:color w:val="auto"/>
          <w:sz w:val="22"/>
          <w:szCs w:val="22"/>
        </w:rPr>
        <w:t xml:space="preserve"> over recent years</w:t>
      </w:r>
      <w:r w:rsidRPr="004923F4">
        <w:rPr>
          <w:rFonts w:ascii="Verdana" w:hAnsi="Verdana"/>
          <w:b/>
          <w:bCs/>
          <w:color w:val="auto"/>
          <w:sz w:val="22"/>
          <w:szCs w:val="22"/>
        </w:rPr>
        <w:t xml:space="preserve">: </w:t>
      </w:r>
    </w:p>
    <w:p w:rsidR="00F30767" w:rsidRPr="004923F4" w:rsidRDefault="00F30767" w:rsidP="00D17B70">
      <w:pPr>
        <w:pStyle w:val="Default"/>
        <w:spacing w:after="116"/>
        <w:rPr>
          <w:rFonts w:ascii="Verdana" w:hAnsi="Verdana"/>
          <w:color w:val="auto"/>
          <w:sz w:val="22"/>
          <w:szCs w:val="22"/>
        </w:rPr>
      </w:pPr>
    </w:p>
    <w:p w:rsidR="00F30767" w:rsidRPr="004923F4" w:rsidRDefault="00F30767" w:rsidP="00816820">
      <w:pPr>
        <w:pStyle w:val="Default"/>
        <w:numPr>
          <w:ilvl w:val="0"/>
          <w:numId w:val="31"/>
        </w:numPr>
        <w:spacing w:after="116"/>
        <w:jc w:val="both"/>
        <w:rPr>
          <w:rFonts w:ascii="Verdana" w:hAnsi="Verdana"/>
          <w:color w:val="auto"/>
          <w:sz w:val="22"/>
          <w:szCs w:val="22"/>
        </w:rPr>
      </w:pPr>
      <w:r w:rsidRPr="004923F4">
        <w:rPr>
          <w:rFonts w:ascii="Verdana" w:hAnsi="Verdana"/>
          <w:color w:val="auto"/>
          <w:sz w:val="22"/>
          <w:szCs w:val="22"/>
        </w:rPr>
        <w:t>We worked c</w:t>
      </w:r>
      <w:r w:rsidR="002C38C5">
        <w:rPr>
          <w:rFonts w:ascii="Verdana" w:hAnsi="Verdana"/>
          <w:color w:val="auto"/>
          <w:sz w:val="22"/>
          <w:szCs w:val="22"/>
        </w:rPr>
        <w:t>losely with the then TMO ALMO (</w:t>
      </w:r>
      <w:r w:rsidRPr="004923F4">
        <w:rPr>
          <w:rFonts w:ascii="Verdana" w:hAnsi="Verdana"/>
          <w:color w:val="auto"/>
          <w:sz w:val="22"/>
          <w:szCs w:val="22"/>
        </w:rPr>
        <w:t>called URH) toinstall</w:t>
      </w:r>
      <w:r w:rsidR="00000ED5" w:rsidRPr="004923F4">
        <w:rPr>
          <w:rFonts w:ascii="Verdana" w:hAnsi="Verdana"/>
          <w:color w:val="auto"/>
          <w:sz w:val="22"/>
          <w:szCs w:val="22"/>
        </w:rPr>
        <w:t xml:space="preserve"> new roofs</w:t>
      </w:r>
      <w:r w:rsidRPr="004923F4">
        <w:rPr>
          <w:rFonts w:ascii="Verdana" w:hAnsi="Verdana"/>
          <w:color w:val="auto"/>
          <w:sz w:val="22"/>
          <w:szCs w:val="22"/>
        </w:rPr>
        <w:t xml:space="preserve"> and </w:t>
      </w:r>
      <w:r w:rsidR="00000ED5" w:rsidRPr="004923F4">
        <w:rPr>
          <w:rFonts w:ascii="Verdana" w:hAnsi="Verdana"/>
          <w:color w:val="auto"/>
          <w:sz w:val="22"/>
          <w:szCs w:val="22"/>
        </w:rPr>
        <w:t xml:space="preserve">lifts </w:t>
      </w:r>
    </w:p>
    <w:p w:rsidR="00D17B70" w:rsidRPr="004923F4" w:rsidRDefault="00F30767" w:rsidP="00816820">
      <w:pPr>
        <w:pStyle w:val="Default"/>
        <w:numPr>
          <w:ilvl w:val="0"/>
          <w:numId w:val="31"/>
        </w:numPr>
        <w:spacing w:after="116"/>
        <w:jc w:val="both"/>
        <w:rPr>
          <w:rFonts w:ascii="Verdana" w:hAnsi="Verdana"/>
          <w:color w:val="auto"/>
          <w:sz w:val="22"/>
          <w:szCs w:val="22"/>
        </w:rPr>
      </w:pPr>
      <w:r w:rsidRPr="004923F4">
        <w:rPr>
          <w:rFonts w:ascii="Verdana" w:hAnsi="Verdana"/>
          <w:color w:val="auto"/>
          <w:sz w:val="22"/>
          <w:szCs w:val="22"/>
        </w:rPr>
        <w:t>We i</w:t>
      </w:r>
      <w:r w:rsidR="00D17B70" w:rsidRPr="004923F4">
        <w:rPr>
          <w:rFonts w:ascii="Verdana" w:hAnsi="Verdana"/>
          <w:color w:val="auto"/>
          <w:sz w:val="22"/>
          <w:szCs w:val="22"/>
        </w:rPr>
        <w:t xml:space="preserve">nstalled new playground facilities on all the play areas on the estate </w:t>
      </w:r>
    </w:p>
    <w:p w:rsidR="00D17B70" w:rsidRPr="004923F4" w:rsidRDefault="00F30767" w:rsidP="00816820">
      <w:pPr>
        <w:pStyle w:val="Default"/>
        <w:numPr>
          <w:ilvl w:val="0"/>
          <w:numId w:val="31"/>
        </w:numPr>
        <w:spacing w:after="116"/>
        <w:jc w:val="both"/>
        <w:rPr>
          <w:rFonts w:ascii="Verdana" w:hAnsi="Verdana"/>
          <w:color w:val="auto"/>
          <w:sz w:val="22"/>
          <w:szCs w:val="22"/>
        </w:rPr>
      </w:pPr>
      <w:r w:rsidRPr="004923F4">
        <w:rPr>
          <w:rFonts w:ascii="Verdana" w:hAnsi="Verdana"/>
          <w:color w:val="auto"/>
          <w:sz w:val="22"/>
          <w:szCs w:val="22"/>
        </w:rPr>
        <w:t>Wei</w:t>
      </w:r>
      <w:r w:rsidR="00D17B70" w:rsidRPr="004923F4">
        <w:rPr>
          <w:rFonts w:ascii="Verdana" w:hAnsi="Verdana"/>
          <w:color w:val="auto"/>
          <w:sz w:val="22"/>
          <w:szCs w:val="22"/>
        </w:rPr>
        <w:t xml:space="preserve">nstalled an internet café suite for use by residents </w:t>
      </w:r>
    </w:p>
    <w:p w:rsidR="00D17B70" w:rsidRPr="004923F4" w:rsidRDefault="00816820" w:rsidP="00816820">
      <w:pPr>
        <w:pStyle w:val="Default"/>
        <w:numPr>
          <w:ilvl w:val="0"/>
          <w:numId w:val="31"/>
        </w:numPr>
        <w:spacing w:after="116"/>
        <w:jc w:val="both"/>
        <w:rPr>
          <w:rFonts w:ascii="Verdana" w:hAnsi="Verdana"/>
          <w:color w:val="auto"/>
          <w:sz w:val="22"/>
          <w:szCs w:val="22"/>
        </w:rPr>
      </w:pPr>
      <w:r w:rsidRPr="004923F4">
        <w:rPr>
          <w:rFonts w:ascii="Verdana" w:hAnsi="Verdana"/>
          <w:noProof/>
          <w:color w:val="auto"/>
          <w:sz w:val="22"/>
          <w:szCs w:val="22"/>
        </w:rPr>
        <w:drawing>
          <wp:anchor distT="0" distB="0" distL="114300" distR="114300" simplePos="0" relativeHeight="251864064" behindDoc="1" locked="0" layoutInCell="1" allowOverlap="1">
            <wp:simplePos x="0" y="0"/>
            <wp:positionH relativeFrom="column">
              <wp:posOffset>3433445</wp:posOffset>
            </wp:positionH>
            <wp:positionV relativeFrom="paragraph">
              <wp:posOffset>63500</wp:posOffset>
            </wp:positionV>
            <wp:extent cx="5653405" cy="4239260"/>
            <wp:effectExtent l="19050" t="0" r="4445" b="0"/>
            <wp:wrapTight wrapText="bothSides">
              <wp:wrapPolygon edited="0">
                <wp:start x="-73" y="0"/>
                <wp:lineTo x="-73" y="21548"/>
                <wp:lineTo x="21617" y="21548"/>
                <wp:lineTo x="21617" y="0"/>
                <wp:lineTo x="-73" y="0"/>
              </wp:wrapPolygon>
            </wp:wrapTight>
            <wp:docPr id="10" name="Picture 0" descr="play area form 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area form facebook.jpg"/>
                    <pic:cNvPicPr/>
                  </pic:nvPicPr>
                  <pic:blipFill>
                    <a:blip r:embed="rId24" cstate="print"/>
                    <a:stretch>
                      <a:fillRect/>
                    </a:stretch>
                  </pic:blipFill>
                  <pic:spPr>
                    <a:xfrm>
                      <a:off x="0" y="0"/>
                      <a:ext cx="5653405" cy="4239260"/>
                    </a:xfrm>
                    <a:prstGeom prst="rect">
                      <a:avLst/>
                    </a:prstGeom>
                  </pic:spPr>
                </pic:pic>
              </a:graphicData>
            </a:graphic>
          </wp:anchor>
        </w:drawing>
      </w:r>
      <w:r w:rsidR="00F30767" w:rsidRPr="004923F4">
        <w:rPr>
          <w:rFonts w:ascii="Verdana" w:hAnsi="Verdana"/>
          <w:color w:val="auto"/>
          <w:sz w:val="22"/>
          <w:szCs w:val="22"/>
        </w:rPr>
        <w:t>We p</w:t>
      </w:r>
      <w:r w:rsidR="00D17B70" w:rsidRPr="004923F4">
        <w:rPr>
          <w:rFonts w:ascii="Verdana" w:hAnsi="Verdana"/>
          <w:color w:val="auto"/>
          <w:sz w:val="22"/>
          <w:szCs w:val="22"/>
        </w:rPr>
        <w:t xml:space="preserve">rovided summer trips for residents and support for </w:t>
      </w:r>
      <w:r w:rsidR="00F30767" w:rsidRPr="004923F4">
        <w:rPr>
          <w:rFonts w:ascii="Verdana" w:hAnsi="Verdana"/>
          <w:color w:val="auto"/>
          <w:sz w:val="22"/>
          <w:szCs w:val="22"/>
        </w:rPr>
        <w:t>older people’s</w:t>
      </w:r>
      <w:r w:rsidR="00D17B70" w:rsidRPr="004923F4">
        <w:rPr>
          <w:rFonts w:ascii="Verdana" w:hAnsi="Verdana"/>
          <w:color w:val="auto"/>
          <w:sz w:val="22"/>
          <w:szCs w:val="22"/>
        </w:rPr>
        <w:t xml:space="preserve"> coffee mornings </w:t>
      </w:r>
    </w:p>
    <w:p w:rsidR="00D17B70" w:rsidRPr="004923F4" w:rsidRDefault="00F30767" w:rsidP="00816820">
      <w:pPr>
        <w:pStyle w:val="Default"/>
        <w:numPr>
          <w:ilvl w:val="0"/>
          <w:numId w:val="31"/>
        </w:numPr>
        <w:jc w:val="both"/>
        <w:rPr>
          <w:rFonts w:ascii="Verdana" w:hAnsi="Verdana"/>
          <w:color w:val="auto"/>
          <w:sz w:val="22"/>
          <w:szCs w:val="22"/>
        </w:rPr>
      </w:pPr>
      <w:r w:rsidRPr="004923F4">
        <w:rPr>
          <w:rFonts w:ascii="Verdana" w:hAnsi="Verdana"/>
          <w:color w:val="auto"/>
          <w:sz w:val="22"/>
          <w:szCs w:val="22"/>
        </w:rPr>
        <w:t>We g</w:t>
      </w:r>
      <w:r w:rsidR="00D17B70" w:rsidRPr="004923F4">
        <w:rPr>
          <w:rFonts w:ascii="Verdana" w:hAnsi="Verdana"/>
          <w:color w:val="auto"/>
          <w:sz w:val="22"/>
          <w:szCs w:val="22"/>
        </w:rPr>
        <w:t>ave financial support to Snowcamp so that a number of Roupell</w:t>
      </w:r>
      <w:r w:rsidR="00000ED5" w:rsidRPr="004923F4">
        <w:rPr>
          <w:rFonts w:ascii="Verdana" w:hAnsi="Verdana"/>
          <w:color w:val="auto"/>
          <w:sz w:val="22"/>
          <w:szCs w:val="22"/>
        </w:rPr>
        <w:t xml:space="preserve"> Park yo</w:t>
      </w:r>
      <w:r w:rsidRPr="004923F4">
        <w:rPr>
          <w:rFonts w:ascii="Verdana" w:hAnsi="Verdana"/>
          <w:color w:val="auto"/>
          <w:sz w:val="22"/>
          <w:szCs w:val="22"/>
        </w:rPr>
        <w:t>ung people</w:t>
      </w:r>
      <w:r w:rsidR="00000ED5" w:rsidRPr="004923F4">
        <w:rPr>
          <w:rFonts w:ascii="Verdana" w:hAnsi="Verdana"/>
          <w:color w:val="auto"/>
          <w:sz w:val="22"/>
          <w:szCs w:val="22"/>
        </w:rPr>
        <w:t xml:space="preserve"> could attend train</w:t>
      </w:r>
      <w:r w:rsidR="00D17B70" w:rsidRPr="004923F4">
        <w:rPr>
          <w:rFonts w:ascii="Verdana" w:hAnsi="Verdana"/>
          <w:color w:val="auto"/>
          <w:sz w:val="22"/>
          <w:szCs w:val="22"/>
        </w:rPr>
        <w:t xml:space="preserve">ing and obtain formal training qualifications and life skills </w:t>
      </w:r>
    </w:p>
    <w:p w:rsidR="00D17B70" w:rsidRPr="004923F4" w:rsidRDefault="00D17B70" w:rsidP="00816820">
      <w:pPr>
        <w:pStyle w:val="Default"/>
        <w:jc w:val="both"/>
        <w:rPr>
          <w:rFonts w:ascii="Verdana" w:hAnsi="Verdana"/>
          <w:color w:val="auto"/>
          <w:sz w:val="22"/>
          <w:szCs w:val="22"/>
        </w:rPr>
      </w:pPr>
    </w:p>
    <w:p w:rsidR="00D17B70" w:rsidRPr="004923F4" w:rsidRDefault="00F30767" w:rsidP="00816820">
      <w:pPr>
        <w:pStyle w:val="Default"/>
        <w:numPr>
          <w:ilvl w:val="0"/>
          <w:numId w:val="31"/>
        </w:numPr>
        <w:jc w:val="both"/>
        <w:rPr>
          <w:rFonts w:ascii="Verdana" w:hAnsi="Verdana"/>
          <w:color w:val="auto"/>
          <w:sz w:val="22"/>
          <w:szCs w:val="22"/>
        </w:rPr>
      </w:pPr>
      <w:r w:rsidRPr="004923F4">
        <w:rPr>
          <w:rFonts w:ascii="Verdana" w:hAnsi="Verdana"/>
          <w:color w:val="auto"/>
          <w:sz w:val="22"/>
          <w:szCs w:val="22"/>
        </w:rPr>
        <w:t>We w</w:t>
      </w:r>
      <w:r w:rsidR="00D17B70" w:rsidRPr="004923F4">
        <w:rPr>
          <w:rFonts w:ascii="Verdana" w:hAnsi="Verdana"/>
          <w:color w:val="auto"/>
          <w:sz w:val="22"/>
          <w:szCs w:val="22"/>
        </w:rPr>
        <w:t xml:space="preserve">orked with the local </w:t>
      </w:r>
      <w:r w:rsidR="00CD0F68">
        <w:rPr>
          <w:rFonts w:ascii="Verdana" w:hAnsi="Verdana"/>
          <w:color w:val="auto"/>
          <w:sz w:val="22"/>
          <w:szCs w:val="22"/>
        </w:rPr>
        <w:t xml:space="preserve">nursery </w:t>
      </w:r>
      <w:r w:rsidR="00D17B70" w:rsidRPr="004923F4">
        <w:rPr>
          <w:rFonts w:ascii="Verdana" w:hAnsi="Verdana"/>
          <w:color w:val="auto"/>
          <w:sz w:val="22"/>
          <w:szCs w:val="22"/>
        </w:rPr>
        <w:t>school on a gardening project that benefit</w:t>
      </w:r>
      <w:r w:rsidRPr="004923F4">
        <w:rPr>
          <w:rFonts w:ascii="Verdana" w:hAnsi="Verdana"/>
          <w:color w:val="auto"/>
          <w:sz w:val="22"/>
          <w:szCs w:val="22"/>
        </w:rPr>
        <w:t>ted the children of residents at</w:t>
      </w:r>
      <w:r w:rsidR="00D17B70" w:rsidRPr="004923F4">
        <w:rPr>
          <w:rFonts w:ascii="Verdana" w:hAnsi="Verdana"/>
          <w:color w:val="auto"/>
          <w:sz w:val="22"/>
          <w:szCs w:val="22"/>
        </w:rPr>
        <w:t xml:space="preserve">tending the school </w:t>
      </w:r>
    </w:p>
    <w:p w:rsidR="00D17B70" w:rsidRPr="004923F4" w:rsidRDefault="00D17B70" w:rsidP="00816820">
      <w:pPr>
        <w:pStyle w:val="Default"/>
        <w:jc w:val="both"/>
        <w:rPr>
          <w:rFonts w:ascii="Verdana" w:hAnsi="Verdana"/>
          <w:color w:val="auto"/>
          <w:sz w:val="22"/>
          <w:szCs w:val="22"/>
        </w:rPr>
      </w:pPr>
    </w:p>
    <w:p w:rsidR="00D17B70" w:rsidRPr="004923F4" w:rsidRDefault="00F30767" w:rsidP="00816820">
      <w:pPr>
        <w:pStyle w:val="Default"/>
        <w:numPr>
          <w:ilvl w:val="0"/>
          <w:numId w:val="31"/>
        </w:numPr>
        <w:spacing w:after="117"/>
        <w:jc w:val="both"/>
        <w:rPr>
          <w:rFonts w:ascii="Verdana" w:hAnsi="Verdana"/>
          <w:color w:val="auto"/>
          <w:sz w:val="22"/>
          <w:szCs w:val="22"/>
        </w:rPr>
      </w:pPr>
      <w:r w:rsidRPr="004923F4">
        <w:rPr>
          <w:rFonts w:ascii="Verdana" w:hAnsi="Verdana"/>
          <w:color w:val="auto"/>
          <w:sz w:val="22"/>
          <w:szCs w:val="22"/>
        </w:rPr>
        <w:t xml:space="preserve">We lobbied and worked with the </w:t>
      </w:r>
      <w:r w:rsidR="00D17B70" w:rsidRPr="004923F4">
        <w:rPr>
          <w:rFonts w:ascii="Verdana" w:hAnsi="Verdana"/>
          <w:color w:val="auto"/>
          <w:sz w:val="22"/>
          <w:szCs w:val="22"/>
        </w:rPr>
        <w:t xml:space="preserve">Council to under-take road and pavement improvements to improve these areas on the estate </w:t>
      </w:r>
    </w:p>
    <w:p w:rsidR="00D17B70" w:rsidRPr="004923F4" w:rsidRDefault="00F30767" w:rsidP="00816820">
      <w:pPr>
        <w:pStyle w:val="Default"/>
        <w:numPr>
          <w:ilvl w:val="0"/>
          <w:numId w:val="31"/>
        </w:numPr>
        <w:jc w:val="both"/>
        <w:rPr>
          <w:rFonts w:ascii="Verdana" w:hAnsi="Verdana"/>
          <w:color w:val="auto"/>
          <w:sz w:val="22"/>
          <w:szCs w:val="22"/>
        </w:rPr>
      </w:pPr>
      <w:r w:rsidRPr="004923F4">
        <w:rPr>
          <w:rFonts w:ascii="Verdana" w:hAnsi="Verdana"/>
          <w:color w:val="auto"/>
          <w:sz w:val="22"/>
          <w:szCs w:val="22"/>
        </w:rPr>
        <w:t>We h</w:t>
      </w:r>
      <w:r w:rsidR="00D17B70" w:rsidRPr="004923F4">
        <w:rPr>
          <w:rFonts w:ascii="Verdana" w:hAnsi="Verdana"/>
          <w:color w:val="auto"/>
          <w:sz w:val="22"/>
          <w:szCs w:val="22"/>
        </w:rPr>
        <w:t xml:space="preserve">eld residents days each year for the benefit of residents </w:t>
      </w:r>
    </w:p>
    <w:p w:rsidR="00D17B70" w:rsidRPr="004923F4" w:rsidRDefault="00D17B70" w:rsidP="00816820">
      <w:pPr>
        <w:pStyle w:val="Default"/>
        <w:jc w:val="both"/>
        <w:rPr>
          <w:rFonts w:ascii="Verdana" w:hAnsi="Verdana"/>
          <w:color w:val="auto"/>
          <w:sz w:val="22"/>
          <w:szCs w:val="22"/>
        </w:rPr>
      </w:pPr>
    </w:p>
    <w:p w:rsidR="00D17B70" w:rsidRPr="004923F4" w:rsidRDefault="00DF0242" w:rsidP="00816820">
      <w:pPr>
        <w:pStyle w:val="Default"/>
        <w:numPr>
          <w:ilvl w:val="0"/>
          <w:numId w:val="31"/>
        </w:numPr>
        <w:jc w:val="both"/>
        <w:rPr>
          <w:rFonts w:ascii="Verdana" w:hAnsi="Verdana"/>
          <w:color w:val="auto"/>
          <w:sz w:val="22"/>
          <w:szCs w:val="22"/>
        </w:rPr>
      </w:pPr>
      <w:r w:rsidRPr="004923F4">
        <w:rPr>
          <w:rFonts w:ascii="Verdana" w:hAnsi="Verdana"/>
          <w:color w:val="auto"/>
          <w:sz w:val="22"/>
          <w:szCs w:val="22"/>
        </w:rPr>
        <w:t xml:space="preserve">We introduced </w:t>
      </w:r>
      <w:r w:rsidR="00000ED5" w:rsidRPr="004923F4">
        <w:rPr>
          <w:rFonts w:ascii="Verdana" w:hAnsi="Verdana"/>
          <w:color w:val="auto"/>
          <w:sz w:val="22"/>
          <w:szCs w:val="22"/>
        </w:rPr>
        <w:t>a recharge policy that allows all resi</w:t>
      </w:r>
      <w:r w:rsidR="00D17B70" w:rsidRPr="004923F4">
        <w:rPr>
          <w:rFonts w:ascii="Verdana" w:hAnsi="Verdana"/>
          <w:color w:val="auto"/>
          <w:sz w:val="22"/>
          <w:szCs w:val="22"/>
        </w:rPr>
        <w:t>dents to have wor</w:t>
      </w:r>
      <w:r w:rsidRPr="004923F4">
        <w:rPr>
          <w:rFonts w:ascii="Verdana" w:hAnsi="Verdana"/>
          <w:color w:val="auto"/>
          <w:sz w:val="22"/>
          <w:szCs w:val="22"/>
        </w:rPr>
        <w:t>k done in their homes at an eco</w:t>
      </w:r>
      <w:r w:rsidR="00D17B70" w:rsidRPr="004923F4">
        <w:rPr>
          <w:rFonts w:ascii="Verdana" w:hAnsi="Verdana"/>
          <w:color w:val="auto"/>
          <w:sz w:val="22"/>
          <w:szCs w:val="22"/>
        </w:rPr>
        <w:t xml:space="preserve">nomic price </w:t>
      </w:r>
    </w:p>
    <w:p w:rsidR="00D17B70" w:rsidRPr="004923F4" w:rsidRDefault="00D17B70" w:rsidP="00816820">
      <w:pPr>
        <w:pStyle w:val="Default"/>
        <w:jc w:val="both"/>
        <w:rPr>
          <w:rFonts w:ascii="Verdana" w:hAnsi="Verdana"/>
          <w:color w:val="auto"/>
          <w:sz w:val="22"/>
          <w:szCs w:val="22"/>
        </w:rPr>
      </w:pPr>
    </w:p>
    <w:p w:rsidR="00D17B70" w:rsidRPr="004923F4" w:rsidRDefault="00DF0242" w:rsidP="00816820">
      <w:pPr>
        <w:pStyle w:val="Default"/>
        <w:numPr>
          <w:ilvl w:val="0"/>
          <w:numId w:val="31"/>
        </w:numPr>
        <w:jc w:val="both"/>
        <w:rPr>
          <w:rFonts w:ascii="Verdana" w:hAnsi="Verdana"/>
          <w:color w:val="auto"/>
          <w:sz w:val="22"/>
          <w:szCs w:val="22"/>
        </w:rPr>
      </w:pPr>
      <w:r w:rsidRPr="004923F4">
        <w:rPr>
          <w:rFonts w:ascii="Verdana" w:hAnsi="Verdana"/>
          <w:color w:val="auto"/>
          <w:sz w:val="22"/>
          <w:szCs w:val="22"/>
        </w:rPr>
        <w:t>Wes</w:t>
      </w:r>
      <w:r w:rsidR="00000ED5" w:rsidRPr="004923F4">
        <w:rPr>
          <w:rFonts w:ascii="Verdana" w:hAnsi="Verdana"/>
          <w:color w:val="auto"/>
          <w:sz w:val="22"/>
          <w:szCs w:val="22"/>
        </w:rPr>
        <w:t>tarted an OAP decora</w:t>
      </w:r>
      <w:r w:rsidR="00D17B70" w:rsidRPr="004923F4">
        <w:rPr>
          <w:rFonts w:ascii="Verdana" w:hAnsi="Verdana"/>
          <w:color w:val="auto"/>
          <w:sz w:val="22"/>
          <w:szCs w:val="22"/>
        </w:rPr>
        <w:t>tion progra</w:t>
      </w:r>
      <w:r w:rsidRPr="004923F4">
        <w:rPr>
          <w:rFonts w:ascii="Verdana" w:hAnsi="Verdana"/>
          <w:color w:val="auto"/>
          <w:sz w:val="22"/>
          <w:szCs w:val="22"/>
        </w:rPr>
        <w:t>mme that gives over 70’s the op</w:t>
      </w:r>
      <w:r w:rsidR="00D17B70" w:rsidRPr="004923F4">
        <w:rPr>
          <w:rFonts w:ascii="Verdana" w:hAnsi="Verdana"/>
          <w:color w:val="auto"/>
          <w:sz w:val="22"/>
          <w:szCs w:val="22"/>
        </w:rPr>
        <w:t xml:space="preserve">portunity of having two rooms decorated in their home every five years </w:t>
      </w:r>
    </w:p>
    <w:p w:rsidR="007A446B" w:rsidRDefault="002C38C5">
      <w:pPr>
        <w:pStyle w:val="ListParagraph"/>
        <w:rPr>
          <w:rFonts w:ascii="Verdana" w:hAnsi="Verdana"/>
        </w:rPr>
      </w:pPr>
      <w:r>
        <w:rPr>
          <w:rFonts w:ascii="Verdana" w:hAnsi="Verdana"/>
          <w:noProof/>
        </w:rPr>
        <w:lastRenderedPageBreak/>
        <w:drawing>
          <wp:anchor distT="0" distB="0" distL="114300" distR="114300" simplePos="0" relativeHeight="251873280" behindDoc="0" locked="0" layoutInCell="1" allowOverlap="1">
            <wp:simplePos x="0" y="0"/>
            <wp:positionH relativeFrom="margin">
              <wp:posOffset>4972050</wp:posOffset>
            </wp:positionH>
            <wp:positionV relativeFrom="margin">
              <wp:posOffset>118110</wp:posOffset>
            </wp:positionV>
            <wp:extent cx="3975100" cy="2609850"/>
            <wp:effectExtent l="19050" t="0" r="6350" b="0"/>
            <wp:wrapSquare wrapText="bothSides"/>
            <wp:docPr id="6" name="Picture 5" descr="IMG_0167 award young people Ch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7 award young people Chuka.jpg"/>
                    <pic:cNvPicPr/>
                  </pic:nvPicPr>
                  <pic:blipFill>
                    <a:blip r:embed="rId25" cstate="print"/>
                    <a:stretch>
                      <a:fillRect/>
                    </a:stretch>
                  </pic:blipFill>
                  <pic:spPr>
                    <a:xfrm>
                      <a:off x="0" y="0"/>
                      <a:ext cx="3975100" cy="2609850"/>
                    </a:xfrm>
                    <a:prstGeom prst="rect">
                      <a:avLst/>
                    </a:prstGeom>
                  </pic:spPr>
                </pic:pic>
              </a:graphicData>
            </a:graphic>
          </wp:anchor>
        </w:drawing>
      </w:r>
    </w:p>
    <w:p w:rsidR="001D1996" w:rsidRDefault="001D1996" w:rsidP="00816820">
      <w:pPr>
        <w:pStyle w:val="Default"/>
        <w:numPr>
          <w:ilvl w:val="0"/>
          <w:numId w:val="31"/>
        </w:numPr>
        <w:jc w:val="both"/>
        <w:rPr>
          <w:rFonts w:ascii="Verdana" w:hAnsi="Verdana"/>
          <w:color w:val="auto"/>
          <w:sz w:val="22"/>
          <w:szCs w:val="22"/>
        </w:rPr>
      </w:pPr>
      <w:r>
        <w:rPr>
          <w:rFonts w:ascii="Verdana" w:hAnsi="Verdana"/>
          <w:color w:val="auto"/>
          <w:sz w:val="22"/>
          <w:szCs w:val="22"/>
        </w:rPr>
        <w:t xml:space="preserve">We have held a successful fun day on the estate </w:t>
      </w:r>
      <w:r w:rsidR="002C38C5">
        <w:rPr>
          <w:rFonts w:ascii="Verdana" w:hAnsi="Verdana"/>
          <w:color w:val="auto"/>
          <w:sz w:val="22"/>
          <w:szCs w:val="22"/>
        </w:rPr>
        <w:t xml:space="preserve">in 2014 which  over 300 people attended </w:t>
      </w:r>
      <w:r>
        <w:rPr>
          <w:rFonts w:ascii="Verdana" w:hAnsi="Verdana"/>
          <w:color w:val="auto"/>
          <w:sz w:val="22"/>
          <w:szCs w:val="22"/>
        </w:rPr>
        <w:t>and</w:t>
      </w:r>
      <w:r w:rsidR="002C38C5">
        <w:rPr>
          <w:rFonts w:ascii="Verdana" w:hAnsi="Verdana"/>
          <w:color w:val="auto"/>
          <w:sz w:val="22"/>
          <w:szCs w:val="22"/>
        </w:rPr>
        <w:t xml:space="preserve"> 95% said they had a good time. We </w:t>
      </w:r>
      <w:r>
        <w:rPr>
          <w:rFonts w:ascii="Verdana" w:hAnsi="Verdana"/>
          <w:color w:val="auto"/>
          <w:sz w:val="22"/>
          <w:szCs w:val="22"/>
        </w:rPr>
        <w:t xml:space="preserve"> are working with r</w:t>
      </w:r>
      <w:r w:rsidR="002C38C5">
        <w:rPr>
          <w:rFonts w:ascii="Verdana" w:hAnsi="Verdana"/>
          <w:color w:val="auto"/>
          <w:sz w:val="22"/>
          <w:szCs w:val="22"/>
        </w:rPr>
        <w:t>esidents to deliver the next event</w:t>
      </w:r>
    </w:p>
    <w:p w:rsidR="007A446B" w:rsidRDefault="007A446B">
      <w:pPr>
        <w:pStyle w:val="ListParagraph"/>
        <w:rPr>
          <w:rFonts w:ascii="Verdana" w:hAnsi="Verdana"/>
        </w:rPr>
      </w:pPr>
    </w:p>
    <w:p w:rsidR="001D1996" w:rsidRDefault="001D1996" w:rsidP="00816820">
      <w:pPr>
        <w:pStyle w:val="Default"/>
        <w:numPr>
          <w:ilvl w:val="0"/>
          <w:numId w:val="31"/>
        </w:numPr>
        <w:jc w:val="both"/>
        <w:rPr>
          <w:rFonts w:ascii="Verdana" w:hAnsi="Verdana"/>
          <w:color w:val="auto"/>
          <w:sz w:val="22"/>
          <w:szCs w:val="22"/>
        </w:rPr>
      </w:pPr>
      <w:r>
        <w:rPr>
          <w:rFonts w:ascii="Verdana" w:hAnsi="Verdana"/>
          <w:color w:val="auto"/>
          <w:sz w:val="22"/>
          <w:szCs w:val="22"/>
        </w:rPr>
        <w:t>We are working with Lambeth Living to have the inside of our homes refurbished and to plan for a major repair programme to the outside of all of our blocks</w:t>
      </w:r>
    </w:p>
    <w:p w:rsidR="007A446B" w:rsidRDefault="007A446B">
      <w:pPr>
        <w:pStyle w:val="ListParagraph"/>
        <w:rPr>
          <w:rFonts w:ascii="Verdana" w:hAnsi="Verdana"/>
        </w:rPr>
      </w:pPr>
    </w:p>
    <w:p w:rsidR="001D1996" w:rsidRDefault="001D1996" w:rsidP="00816820">
      <w:pPr>
        <w:pStyle w:val="Default"/>
        <w:numPr>
          <w:ilvl w:val="0"/>
          <w:numId w:val="31"/>
        </w:numPr>
        <w:jc w:val="both"/>
        <w:rPr>
          <w:rFonts w:ascii="Verdana" w:hAnsi="Verdana"/>
          <w:color w:val="auto"/>
          <w:sz w:val="22"/>
          <w:szCs w:val="22"/>
        </w:rPr>
      </w:pPr>
      <w:r>
        <w:rPr>
          <w:rFonts w:ascii="Verdana" w:hAnsi="Verdana"/>
          <w:color w:val="auto"/>
          <w:sz w:val="22"/>
          <w:szCs w:val="22"/>
        </w:rPr>
        <w:t>We have restructured the organisation to ensure we are able to deliver the best possible service</w:t>
      </w:r>
    </w:p>
    <w:p w:rsidR="007A446B" w:rsidRDefault="008B31F0">
      <w:pPr>
        <w:pStyle w:val="ListParagraph"/>
        <w:rPr>
          <w:rFonts w:ascii="Verdana" w:hAnsi="Verdana"/>
        </w:rPr>
      </w:pPr>
      <w:r>
        <w:rPr>
          <w:rFonts w:ascii="Verdana" w:hAnsi="Verdana"/>
          <w:noProof/>
        </w:rPr>
        <w:pict>
          <v:shape id="Text Box 13" o:spid="_x0000_s1027" type="#_x0000_t202" style="position:absolute;left:0;text-align:left;margin-left:395.3pt;margin-top:17.65pt;width:310.25pt;height:38.2pt;z-index:-251433984;visibility:visible;mso-width-relative:margin;mso-height-relative:margin" wrapcoords="-52 0 -52 21176 21600 21176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5hwIAABg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" stroked="f">
            <v:textbox>
              <w:txbxContent>
                <w:p w:rsidR="00886873" w:rsidRDefault="00886873" w:rsidP="002C38C5">
                  <w:pPr>
                    <w:jc w:val="center"/>
                  </w:pPr>
                  <w:r>
                    <w:t>Funday football competition winners receiving their awards from Chuka Umunna MP</w:t>
                  </w:r>
                </w:p>
              </w:txbxContent>
            </v:textbox>
            <w10:wrap type="tight"/>
          </v:shape>
        </w:pict>
      </w:r>
    </w:p>
    <w:p w:rsidR="001D1996" w:rsidRDefault="001D1996" w:rsidP="00816820">
      <w:pPr>
        <w:pStyle w:val="Default"/>
        <w:numPr>
          <w:ilvl w:val="0"/>
          <w:numId w:val="31"/>
        </w:numPr>
        <w:jc w:val="both"/>
        <w:rPr>
          <w:rFonts w:ascii="Verdana" w:hAnsi="Verdana"/>
          <w:color w:val="auto"/>
          <w:sz w:val="22"/>
          <w:szCs w:val="22"/>
        </w:rPr>
      </w:pPr>
      <w:r>
        <w:rPr>
          <w:rFonts w:ascii="Verdana" w:hAnsi="Verdana"/>
          <w:color w:val="auto"/>
          <w:sz w:val="22"/>
          <w:szCs w:val="22"/>
        </w:rPr>
        <w:t>We have let a new ground maintenance contract after extensive consultation and involvement with residents</w:t>
      </w:r>
    </w:p>
    <w:p w:rsidR="007A446B" w:rsidRDefault="007A446B">
      <w:pPr>
        <w:pStyle w:val="ListParagraph"/>
        <w:rPr>
          <w:rFonts w:ascii="Verdana" w:hAnsi="Verdana"/>
        </w:rPr>
      </w:pPr>
    </w:p>
    <w:p w:rsidR="001D1996" w:rsidRDefault="001D1996" w:rsidP="00816820">
      <w:pPr>
        <w:pStyle w:val="Default"/>
        <w:numPr>
          <w:ilvl w:val="0"/>
          <w:numId w:val="31"/>
        </w:numPr>
        <w:jc w:val="both"/>
        <w:rPr>
          <w:rFonts w:ascii="Verdana" w:hAnsi="Verdana"/>
          <w:color w:val="auto"/>
          <w:sz w:val="22"/>
          <w:szCs w:val="22"/>
        </w:rPr>
      </w:pPr>
      <w:r>
        <w:rPr>
          <w:rFonts w:ascii="Verdana" w:hAnsi="Verdana"/>
          <w:color w:val="auto"/>
          <w:sz w:val="22"/>
          <w:szCs w:val="22"/>
        </w:rPr>
        <w:t>Our board members have attended meetings of the National Federation of TMO’s</w:t>
      </w:r>
    </w:p>
    <w:p w:rsidR="003933F3" w:rsidRDefault="003933F3">
      <w:pPr>
        <w:pStyle w:val="ListParagraph"/>
        <w:rPr>
          <w:rFonts w:ascii="Verdana" w:hAnsi="Verdana"/>
        </w:rPr>
      </w:pPr>
    </w:p>
    <w:p w:rsidR="0094192D" w:rsidRDefault="0094192D" w:rsidP="0094192D">
      <w:pPr>
        <w:pStyle w:val="Default"/>
        <w:numPr>
          <w:ilvl w:val="0"/>
          <w:numId w:val="31"/>
        </w:numPr>
        <w:jc w:val="both"/>
        <w:rPr>
          <w:rFonts w:ascii="Verdana" w:hAnsi="Verdana"/>
          <w:color w:val="auto"/>
          <w:sz w:val="22"/>
          <w:szCs w:val="22"/>
        </w:rPr>
      </w:pPr>
      <w:r w:rsidRPr="0094192D">
        <w:rPr>
          <w:rFonts w:ascii="Verdana" w:hAnsi="Verdana"/>
          <w:color w:val="auto"/>
          <w:sz w:val="22"/>
          <w:szCs w:val="22"/>
        </w:rPr>
        <w:t>Roupell Park led the way in installing solar panels to reduce electricity bill on the estate and this currently amounts to roughly £700 a year. During the project 8 young people from the estate and local area completed a 15 week training and all 8 worked with professional installers as part of their paid work experience and one went on to securing a full time apprenticeship from a major building company</w:t>
      </w:r>
    </w:p>
    <w:p w:rsidR="003933F3" w:rsidRDefault="003933F3" w:rsidP="003933F3">
      <w:pPr>
        <w:pStyle w:val="ListParagraph"/>
        <w:rPr>
          <w:rFonts w:ascii="Verdana" w:hAnsi="Verdana"/>
        </w:rPr>
      </w:pPr>
    </w:p>
    <w:p w:rsidR="003933F3" w:rsidRPr="0094192D" w:rsidRDefault="003933F3" w:rsidP="003933F3">
      <w:pPr>
        <w:pStyle w:val="Default"/>
        <w:ind w:left="720"/>
        <w:jc w:val="both"/>
        <w:rPr>
          <w:rFonts w:ascii="Verdana" w:hAnsi="Verdana"/>
          <w:color w:val="auto"/>
          <w:sz w:val="22"/>
          <w:szCs w:val="22"/>
        </w:rPr>
      </w:pPr>
    </w:p>
    <w:p w:rsidR="0023546D" w:rsidRDefault="0023546D" w:rsidP="00162D55">
      <w:pPr>
        <w:pStyle w:val="NormalWeb"/>
        <w:rPr>
          <w:rStyle w:val="IntenseReference"/>
          <w:color w:val="006600"/>
          <w:sz w:val="28"/>
          <w:szCs w:val="28"/>
          <w:u w:val="none"/>
        </w:rPr>
      </w:pPr>
    </w:p>
    <w:p w:rsidR="003933F3" w:rsidRDefault="001C2D6D">
      <w:pPr>
        <w:rPr>
          <w:rStyle w:val="IntenseReference"/>
          <w:rFonts w:ascii="Verdana" w:eastAsia="Times New Roman" w:hAnsi="Verdana"/>
          <w:color w:val="006600"/>
          <w:sz w:val="28"/>
          <w:szCs w:val="28"/>
          <w:u w:val="none"/>
        </w:rPr>
      </w:pPr>
      <w:r>
        <w:rPr>
          <w:rFonts w:cs="Times New Roman"/>
          <w:b/>
          <w:bCs/>
          <w:smallCaps/>
          <w:noProof/>
          <w:color w:val="006600"/>
          <w:spacing w:val="5"/>
          <w:sz w:val="28"/>
          <w:szCs w:val="28"/>
        </w:rPr>
        <w:lastRenderedPageBreak/>
        <w:drawing>
          <wp:anchor distT="0" distB="0" distL="114300" distR="114300" simplePos="0" relativeHeight="251729917" behindDoc="1" locked="0" layoutInCell="1" allowOverlap="1">
            <wp:simplePos x="0" y="0"/>
            <wp:positionH relativeFrom="margin">
              <wp:posOffset>-285750</wp:posOffset>
            </wp:positionH>
            <wp:positionV relativeFrom="margin">
              <wp:posOffset>3260725</wp:posOffset>
            </wp:positionV>
            <wp:extent cx="2705100" cy="2019935"/>
            <wp:effectExtent l="285750" t="419100" r="266700" b="418465"/>
            <wp:wrapSquare wrapText="bothSides"/>
            <wp:docPr id="30" name="Picture 21" descr="playing 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ing football.jpg"/>
                    <pic:cNvPicPr/>
                  </pic:nvPicPr>
                  <pic:blipFill>
                    <a:blip r:embed="rId26" cstate="print"/>
                    <a:stretch>
                      <a:fillRect/>
                    </a:stretch>
                  </pic:blipFill>
                  <pic:spPr>
                    <a:xfrm rot="20318947">
                      <a:off x="0" y="0"/>
                      <a:ext cx="2705100" cy="2019935"/>
                    </a:xfrm>
                    <a:prstGeom prst="rect">
                      <a:avLst/>
                    </a:prstGeom>
                  </pic:spPr>
                </pic:pic>
              </a:graphicData>
            </a:graphic>
          </wp:anchor>
        </w:drawing>
      </w:r>
      <w:r>
        <w:rPr>
          <w:rFonts w:cs="Times New Roman"/>
          <w:b/>
          <w:bCs/>
          <w:smallCaps/>
          <w:noProof/>
          <w:color w:val="006600"/>
          <w:spacing w:val="5"/>
          <w:sz w:val="28"/>
          <w:szCs w:val="28"/>
        </w:rPr>
        <w:drawing>
          <wp:anchor distT="0" distB="0" distL="114300" distR="114300" simplePos="0" relativeHeight="251877376" behindDoc="1" locked="0" layoutInCell="1" allowOverlap="1">
            <wp:simplePos x="0" y="0"/>
            <wp:positionH relativeFrom="column">
              <wp:posOffset>2195830</wp:posOffset>
            </wp:positionH>
            <wp:positionV relativeFrom="paragraph">
              <wp:posOffset>3108960</wp:posOffset>
            </wp:positionV>
            <wp:extent cx="2048510" cy="3103880"/>
            <wp:effectExtent l="419100" t="228600" r="408940" b="210820"/>
            <wp:wrapTight wrapText="bothSides">
              <wp:wrapPolygon edited="0">
                <wp:start x="-548" y="120"/>
                <wp:lineTo x="-249" y="21388"/>
                <wp:lineTo x="2407" y="21689"/>
                <wp:lineTo x="13335" y="21725"/>
                <wp:lineTo x="13527" y="21686"/>
                <wp:lineTo x="20261" y="21728"/>
                <wp:lineTo x="20453" y="21689"/>
                <wp:lineTo x="21799" y="21421"/>
                <wp:lineTo x="21853" y="20164"/>
                <wp:lineTo x="21795" y="20037"/>
                <wp:lineTo x="21884" y="17941"/>
                <wp:lineTo x="21826" y="17815"/>
                <wp:lineTo x="21916" y="15719"/>
                <wp:lineTo x="21858" y="15592"/>
                <wp:lineTo x="21947" y="13497"/>
                <wp:lineTo x="21889" y="13370"/>
                <wp:lineTo x="21979" y="11275"/>
                <wp:lineTo x="21920" y="11148"/>
                <wp:lineTo x="21818" y="9091"/>
                <wp:lineTo x="21759" y="8964"/>
                <wp:lineTo x="21849" y="6869"/>
                <wp:lineTo x="21791" y="6742"/>
                <wp:lineTo x="21880" y="4647"/>
                <wp:lineTo x="21822" y="4520"/>
                <wp:lineTo x="21912" y="2425"/>
                <wp:lineTo x="21854" y="2298"/>
                <wp:lineTo x="21751" y="241"/>
                <wp:lineTo x="21576" y="-140"/>
                <wp:lineTo x="797" y="-149"/>
                <wp:lineTo x="-548" y="120"/>
              </wp:wrapPolygon>
            </wp:wrapTight>
            <wp:docPr id="14" name="Picture 13" descr="Funday young 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y young boy.jpg"/>
                    <pic:cNvPicPr/>
                  </pic:nvPicPr>
                  <pic:blipFill>
                    <a:blip r:embed="rId27" cstate="print"/>
                    <a:stretch>
                      <a:fillRect/>
                    </a:stretch>
                  </pic:blipFill>
                  <pic:spPr>
                    <a:xfrm rot="1009219">
                      <a:off x="0" y="0"/>
                      <a:ext cx="2048510" cy="3103880"/>
                    </a:xfrm>
                    <a:prstGeom prst="rect">
                      <a:avLst/>
                    </a:prstGeom>
                  </pic:spPr>
                </pic:pic>
              </a:graphicData>
            </a:graphic>
          </wp:anchor>
        </w:drawing>
      </w:r>
      <w:r w:rsidR="003A059A">
        <w:rPr>
          <w:rFonts w:cs="Times New Roman"/>
          <w:b/>
          <w:bCs/>
          <w:smallCaps/>
          <w:noProof/>
          <w:color w:val="006600"/>
          <w:spacing w:val="5"/>
          <w:sz w:val="28"/>
          <w:szCs w:val="28"/>
        </w:rPr>
        <w:drawing>
          <wp:anchor distT="0" distB="0" distL="114300" distR="114300" simplePos="0" relativeHeight="251730942" behindDoc="0" locked="0" layoutInCell="1" allowOverlap="1">
            <wp:simplePos x="0" y="0"/>
            <wp:positionH relativeFrom="margin">
              <wp:posOffset>6894830</wp:posOffset>
            </wp:positionH>
            <wp:positionV relativeFrom="margin">
              <wp:posOffset>349250</wp:posOffset>
            </wp:positionV>
            <wp:extent cx="2287270" cy="3365500"/>
            <wp:effectExtent l="247650" t="152400" r="246380" b="139700"/>
            <wp:wrapSquare wrapText="bothSides"/>
            <wp:docPr id="7" name="Picture 6" descr="Funday la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y ladies.jpg"/>
                    <pic:cNvPicPr/>
                  </pic:nvPicPr>
                  <pic:blipFill>
                    <a:blip r:embed="rId28" cstate="print"/>
                    <a:stretch>
                      <a:fillRect/>
                    </a:stretch>
                  </pic:blipFill>
                  <pic:spPr>
                    <a:xfrm rot="21086259">
                      <a:off x="0" y="0"/>
                      <a:ext cx="2287270" cy="3365500"/>
                    </a:xfrm>
                    <a:prstGeom prst="rect">
                      <a:avLst/>
                    </a:prstGeom>
                  </pic:spPr>
                </pic:pic>
              </a:graphicData>
            </a:graphic>
          </wp:anchor>
        </w:drawing>
      </w:r>
      <w:r w:rsidR="003A059A">
        <w:rPr>
          <w:rFonts w:cs="Times New Roman"/>
          <w:b/>
          <w:bCs/>
          <w:smallCaps/>
          <w:noProof/>
          <w:color w:val="006600"/>
          <w:spacing w:val="5"/>
          <w:sz w:val="28"/>
          <w:szCs w:val="28"/>
        </w:rPr>
        <w:drawing>
          <wp:anchor distT="0" distB="0" distL="114300" distR="114300" simplePos="0" relativeHeight="251875328" behindDoc="1" locked="0" layoutInCell="1" allowOverlap="1">
            <wp:simplePos x="0" y="0"/>
            <wp:positionH relativeFrom="column">
              <wp:posOffset>-139700</wp:posOffset>
            </wp:positionH>
            <wp:positionV relativeFrom="paragraph">
              <wp:posOffset>384810</wp:posOffset>
            </wp:positionV>
            <wp:extent cx="3418840" cy="2247265"/>
            <wp:effectExtent l="361950" t="723900" r="314960" b="705485"/>
            <wp:wrapTight wrapText="bothSides">
              <wp:wrapPolygon edited="0">
                <wp:start x="21354" y="-301"/>
                <wp:lineTo x="-133" y="-180"/>
                <wp:lineTo x="-332" y="3903"/>
                <wp:lineTo x="-243" y="7608"/>
                <wp:lineTo x="-340" y="10717"/>
                <wp:lineTo x="-237" y="10811"/>
                <wp:lineTo x="-299" y="10969"/>
                <wp:lineTo x="-293" y="14171"/>
                <wp:lineTo x="-190" y="14265"/>
                <wp:lineTo x="-251" y="14423"/>
                <wp:lineTo x="-349" y="17532"/>
                <wp:lineTo x="-245" y="17626"/>
                <wp:lineTo x="-307" y="17783"/>
                <wp:lineTo x="-301" y="20986"/>
                <wp:lineTo x="-198" y="21080"/>
                <wp:lineTo x="-259" y="21237"/>
                <wp:lineTo x="257" y="21706"/>
                <wp:lineTo x="361" y="21799"/>
                <wp:lineTo x="526" y="21736"/>
                <wp:lineTo x="629" y="21830"/>
                <wp:lineTo x="4138" y="21815"/>
                <wp:lineTo x="4200" y="21658"/>
                <wp:lineTo x="4303" y="21751"/>
                <wp:lineTo x="7915" y="21831"/>
                <wp:lineTo x="7977" y="21673"/>
                <wp:lineTo x="8080" y="21767"/>
                <wp:lineTo x="11693" y="21846"/>
                <wp:lineTo x="11754" y="21689"/>
                <wp:lineTo x="11858" y="21783"/>
                <wp:lineTo x="15470" y="21862"/>
                <wp:lineTo x="15532" y="21704"/>
                <wp:lineTo x="15635" y="21798"/>
                <wp:lineTo x="19247" y="21877"/>
                <wp:lineTo x="19309" y="21720"/>
                <wp:lineTo x="21414" y="21711"/>
                <wp:lineTo x="21743" y="20516"/>
                <wp:lineTo x="21767" y="74"/>
                <wp:lineTo x="21354" y="-301"/>
              </wp:wrapPolygon>
            </wp:wrapTight>
            <wp:docPr id="13" name="Picture 4" descr="Funday chuka with 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y chuka with resident.jpg"/>
                    <pic:cNvPicPr/>
                  </pic:nvPicPr>
                  <pic:blipFill>
                    <a:blip r:embed="rId29" cstate="print"/>
                    <a:stretch>
                      <a:fillRect/>
                    </a:stretch>
                  </pic:blipFill>
                  <pic:spPr>
                    <a:xfrm rot="19751656">
                      <a:off x="0" y="0"/>
                      <a:ext cx="3418840" cy="2247265"/>
                    </a:xfrm>
                    <a:prstGeom prst="rect">
                      <a:avLst/>
                    </a:prstGeom>
                  </pic:spPr>
                </pic:pic>
              </a:graphicData>
            </a:graphic>
          </wp:anchor>
        </w:drawing>
      </w:r>
      <w:r w:rsidR="003A059A">
        <w:rPr>
          <w:rFonts w:cs="Times New Roman"/>
          <w:b/>
          <w:bCs/>
          <w:smallCaps/>
          <w:noProof/>
          <w:color w:val="006600"/>
          <w:spacing w:val="5"/>
          <w:sz w:val="28"/>
          <w:szCs w:val="28"/>
        </w:rPr>
        <w:drawing>
          <wp:anchor distT="0" distB="0" distL="114300" distR="114300" simplePos="0" relativeHeight="251731967" behindDoc="1" locked="0" layoutInCell="1" allowOverlap="1">
            <wp:simplePos x="0" y="0"/>
            <wp:positionH relativeFrom="column">
              <wp:posOffset>3362960</wp:posOffset>
            </wp:positionH>
            <wp:positionV relativeFrom="paragraph">
              <wp:posOffset>96520</wp:posOffset>
            </wp:positionV>
            <wp:extent cx="3338830" cy="2230755"/>
            <wp:effectExtent l="304800" t="533400" r="299720" b="512445"/>
            <wp:wrapTight wrapText="bothSides">
              <wp:wrapPolygon edited="0">
                <wp:start x="-291" y="181"/>
                <wp:lineTo x="-159" y="21316"/>
                <wp:lineTo x="869" y="21701"/>
                <wp:lineTo x="6064" y="21810"/>
                <wp:lineTo x="6179" y="21743"/>
                <wp:lineTo x="11488" y="21784"/>
                <wp:lineTo x="11603" y="21717"/>
                <wp:lineTo x="16797" y="21826"/>
                <wp:lineTo x="16912" y="21758"/>
                <wp:lineTo x="20894" y="21789"/>
                <wp:lineTo x="21009" y="21721"/>
                <wp:lineTo x="21697" y="21316"/>
                <wp:lineTo x="21811" y="21248"/>
                <wp:lineTo x="21773" y="19090"/>
                <wp:lineTo x="21728" y="18918"/>
                <wp:lineTo x="21738" y="15938"/>
                <wp:lineTo x="21693" y="15767"/>
                <wp:lineTo x="21808" y="15699"/>
                <wp:lineTo x="21818" y="12719"/>
                <wp:lineTo x="21773" y="12547"/>
                <wp:lineTo x="21783" y="9568"/>
                <wp:lineTo x="21738" y="9396"/>
                <wp:lineTo x="21748" y="6416"/>
                <wp:lineTo x="21703" y="6244"/>
                <wp:lineTo x="21818" y="6177"/>
                <wp:lineTo x="21828" y="3197"/>
                <wp:lineTo x="21783" y="3025"/>
                <wp:lineTo x="21589" y="-230"/>
                <wp:lineTo x="396" y="-225"/>
                <wp:lineTo x="-291" y="181"/>
              </wp:wrapPolygon>
            </wp:wrapTight>
            <wp:docPr id="12" name="Picture 7" descr="Funday 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y young people.jpg"/>
                    <pic:cNvPicPr/>
                  </pic:nvPicPr>
                  <pic:blipFill>
                    <a:blip r:embed="rId30" cstate="print"/>
                    <a:stretch>
                      <a:fillRect/>
                    </a:stretch>
                  </pic:blipFill>
                  <pic:spPr>
                    <a:xfrm rot="1290164">
                      <a:off x="0" y="0"/>
                      <a:ext cx="3338830" cy="2230755"/>
                    </a:xfrm>
                    <a:prstGeom prst="rect">
                      <a:avLst/>
                    </a:prstGeom>
                  </pic:spPr>
                </pic:pic>
              </a:graphicData>
            </a:graphic>
          </wp:anchor>
        </w:drawing>
      </w:r>
      <w:r w:rsidR="003A059A">
        <w:rPr>
          <w:rFonts w:cs="Times New Roman"/>
          <w:b/>
          <w:bCs/>
          <w:smallCaps/>
          <w:noProof/>
          <w:color w:val="006600"/>
          <w:spacing w:val="5"/>
          <w:sz w:val="28"/>
          <w:szCs w:val="28"/>
        </w:rPr>
        <w:drawing>
          <wp:anchor distT="0" distB="0" distL="114300" distR="114300" simplePos="0" relativeHeight="251878400" behindDoc="1" locked="0" layoutInCell="1" allowOverlap="1">
            <wp:simplePos x="0" y="0"/>
            <wp:positionH relativeFrom="column">
              <wp:posOffset>4562475</wp:posOffset>
            </wp:positionH>
            <wp:positionV relativeFrom="paragraph">
              <wp:posOffset>3684270</wp:posOffset>
            </wp:positionV>
            <wp:extent cx="3404870" cy="2238375"/>
            <wp:effectExtent l="304800" t="552450" r="271780" b="523875"/>
            <wp:wrapTight wrapText="bothSides">
              <wp:wrapPolygon edited="0">
                <wp:start x="-316" y="108"/>
                <wp:lineTo x="-159" y="21342"/>
                <wp:lineTo x="468" y="21758"/>
                <wp:lineTo x="5674" y="21809"/>
                <wp:lineTo x="5786" y="21742"/>
                <wp:lineTo x="10993" y="21793"/>
                <wp:lineTo x="11105" y="21726"/>
                <wp:lineTo x="16311" y="21777"/>
                <wp:lineTo x="16424" y="21710"/>
                <wp:lineTo x="20867" y="21822"/>
                <wp:lineTo x="20979" y="21755"/>
                <wp:lineTo x="21767" y="21285"/>
                <wp:lineTo x="21755" y="18725"/>
                <wp:lineTo x="21711" y="18553"/>
                <wp:lineTo x="21824" y="18486"/>
                <wp:lineTo x="21836" y="15516"/>
                <wp:lineTo x="21792" y="15345"/>
                <wp:lineTo x="21805" y="12376"/>
                <wp:lineTo x="21761" y="12204"/>
                <wp:lineTo x="21773" y="9235"/>
                <wp:lineTo x="21729" y="9064"/>
                <wp:lineTo x="21742" y="6094"/>
                <wp:lineTo x="21698" y="5923"/>
                <wp:lineTo x="21810" y="5855"/>
                <wp:lineTo x="21823" y="2886"/>
                <wp:lineTo x="21409" y="-225"/>
                <wp:lineTo x="247" y="-228"/>
                <wp:lineTo x="-316" y="108"/>
              </wp:wrapPolygon>
            </wp:wrapTight>
            <wp:docPr id="15" name="Picture 14" descr="Funday face painted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y face painted girl.jpg"/>
                    <pic:cNvPicPr/>
                  </pic:nvPicPr>
                  <pic:blipFill>
                    <a:blip r:embed="rId31" cstate="print"/>
                    <a:stretch>
                      <a:fillRect/>
                    </a:stretch>
                  </pic:blipFill>
                  <pic:spPr>
                    <a:xfrm rot="1285858">
                      <a:off x="0" y="0"/>
                      <a:ext cx="3404870" cy="2238375"/>
                    </a:xfrm>
                    <a:prstGeom prst="rect">
                      <a:avLst/>
                    </a:prstGeom>
                  </pic:spPr>
                </pic:pic>
              </a:graphicData>
            </a:graphic>
          </wp:anchor>
        </w:drawing>
      </w:r>
      <w:r w:rsidR="008B31F0" w:rsidRPr="008B31F0">
        <w:rPr>
          <w:rFonts w:cs="Times New Roman"/>
          <w:b/>
          <w:bCs/>
          <w:smallCaps/>
          <w:noProof/>
          <w:color w:val="006600"/>
          <w:spacing w:val="5"/>
        </w:rPr>
        <w:pict>
          <v:oval id="Oval 12" o:spid="_x0000_s1028" style="position:absolute;margin-left:0;margin-top:0;width:131.2pt;height:131.2pt;z-index:-251436032;visibility:visible;mso-wrap-distance-bottom:18pt;mso-position-horizontal:center;mso-position-horizontal-relative:margin;mso-position-vertical:center;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" o:allowincell="f" fillcolor="#9bbb59 [3206]" strokecolor="#f2f2f2 [3041]" strokeweight="3pt">
            <v:shadow on="t" color="#4e6128 [1606]" opacity=".5" offset="1pt"/>
            <o:lock v:ext="edit" aspectratio="t"/>
            <v:textbox inset=".72pt,.72pt,.72pt,.72pt">
              <w:txbxContent>
                <w:p w:rsidR="00886873" w:rsidRPr="003A059A" w:rsidRDefault="00886873" w:rsidP="003A059A">
                  <w:pPr>
                    <w:pStyle w:val="NoSpacing"/>
                    <w:jc w:val="center"/>
                    <w:rPr>
                      <w:rFonts w:ascii="Arial Black" w:hAnsi="Arial Black"/>
                      <w:color w:val="003300"/>
                      <w:sz w:val="28"/>
                      <w:szCs w:val="28"/>
                    </w:rPr>
                  </w:pPr>
                  <w:r w:rsidRPr="003A059A">
                    <w:rPr>
                      <w:rFonts w:ascii="Arial Black" w:hAnsi="Arial Black"/>
                      <w:color w:val="003300"/>
                      <w:sz w:val="28"/>
                      <w:szCs w:val="28"/>
                    </w:rPr>
                    <w:t>Roupell Park  Funday</w:t>
                  </w:r>
                </w:p>
                <w:p w:rsidR="00886873" w:rsidRPr="003A059A" w:rsidRDefault="00886873" w:rsidP="003A059A">
                  <w:pPr>
                    <w:pStyle w:val="NoSpacing"/>
                    <w:jc w:val="center"/>
                    <w:rPr>
                      <w:rFonts w:ascii="Arial Black" w:hAnsi="Arial Black"/>
                      <w:color w:val="003300"/>
                      <w:sz w:val="28"/>
                      <w:szCs w:val="28"/>
                    </w:rPr>
                  </w:pPr>
                  <w:r w:rsidRPr="003A059A">
                    <w:rPr>
                      <w:rFonts w:ascii="Arial Black" w:hAnsi="Arial Black"/>
                      <w:color w:val="003300"/>
                      <w:sz w:val="28"/>
                      <w:szCs w:val="28"/>
                    </w:rPr>
                    <w:t>July 2014</w:t>
                  </w:r>
                </w:p>
              </w:txbxContent>
            </v:textbox>
            <w10:wrap type="square" anchorx="margin" anchory="margin"/>
          </v:oval>
        </w:pict>
      </w:r>
      <w:r w:rsidR="003933F3">
        <w:rPr>
          <w:rStyle w:val="IntenseReference"/>
          <w:color w:val="006600"/>
          <w:sz w:val="28"/>
          <w:szCs w:val="28"/>
          <w:u w:val="none"/>
        </w:rPr>
        <w:br w:type="page"/>
      </w:r>
    </w:p>
    <w:p w:rsidR="00162D55" w:rsidRPr="003C6B72" w:rsidRDefault="0086596A" w:rsidP="00162D55">
      <w:pPr>
        <w:pStyle w:val="NormalWeb"/>
        <w:rPr>
          <w:rStyle w:val="IntenseReference"/>
          <w:color w:val="006600"/>
          <w:sz w:val="28"/>
          <w:szCs w:val="28"/>
          <w:u w:val="none"/>
        </w:rPr>
      </w:pPr>
      <w:r w:rsidRPr="003C6B72">
        <w:rPr>
          <w:rStyle w:val="IntenseReference"/>
          <w:color w:val="006600"/>
          <w:sz w:val="28"/>
          <w:szCs w:val="28"/>
          <w:u w:val="none"/>
        </w:rPr>
        <w:lastRenderedPageBreak/>
        <w:t xml:space="preserve">The </w:t>
      </w:r>
      <w:r w:rsidR="00162D55" w:rsidRPr="003C6B72">
        <w:rPr>
          <w:rStyle w:val="IntenseReference"/>
          <w:color w:val="006600"/>
          <w:sz w:val="28"/>
          <w:szCs w:val="28"/>
          <w:u w:val="none"/>
        </w:rPr>
        <w:t>Operational environment</w:t>
      </w:r>
      <w:r w:rsidRPr="003C6B72">
        <w:rPr>
          <w:rStyle w:val="IntenseReference"/>
          <w:color w:val="006600"/>
          <w:sz w:val="28"/>
          <w:szCs w:val="28"/>
          <w:u w:val="none"/>
        </w:rPr>
        <w:t xml:space="preserve"> we work in </w:t>
      </w:r>
    </w:p>
    <w:p w:rsidR="00162D55" w:rsidRPr="00F24DE6" w:rsidRDefault="00162D55" w:rsidP="00162D55">
      <w:pPr>
        <w:autoSpaceDE w:val="0"/>
        <w:autoSpaceDN w:val="0"/>
        <w:adjustRightInd w:val="0"/>
        <w:rPr>
          <w:rFonts w:ascii="Verdana" w:hAnsi="Verdana" w:cs="TTBC063100t00"/>
          <w:b/>
        </w:rPr>
      </w:pPr>
      <w:r w:rsidRPr="00F24DE6">
        <w:rPr>
          <w:rFonts w:ascii="Verdana" w:hAnsi="Verdana" w:cs="TTBC063100t00"/>
          <w:b/>
        </w:rPr>
        <w:t>Government policy</w:t>
      </w:r>
    </w:p>
    <w:p w:rsidR="00162D55" w:rsidRPr="00F24DE6" w:rsidRDefault="00162D55" w:rsidP="00162D55">
      <w:pPr>
        <w:autoSpaceDE w:val="0"/>
        <w:autoSpaceDN w:val="0"/>
        <w:adjustRightInd w:val="0"/>
        <w:jc w:val="both"/>
        <w:rPr>
          <w:rFonts w:ascii="Verdana" w:hAnsi="Verdana" w:cs="TTBC063100t00"/>
        </w:rPr>
      </w:pPr>
      <w:r w:rsidRPr="00F24DE6">
        <w:rPr>
          <w:rFonts w:ascii="Verdana" w:hAnsi="Verdana" w:cs="TTBC063100t00"/>
        </w:rPr>
        <w:t>Since the Coalition Government</w:t>
      </w:r>
      <w:r>
        <w:rPr>
          <w:rFonts w:ascii="Verdana" w:hAnsi="Verdana" w:cs="TTBC063100t00"/>
        </w:rPr>
        <w:t xml:space="preserve"> came into power in May 2010, there have been major changes which have impacted upon social housing and local government.  Some of these changes </w:t>
      </w:r>
      <w:r w:rsidR="00DF0242">
        <w:rPr>
          <w:rFonts w:ascii="Verdana" w:hAnsi="Verdana" w:cs="TTBC063100t00"/>
        </w:rPr>
        <w:t>have implications for</w:t>
      </w:r>
      <w:r>
        <w:rPr>
          <w:rFonts w:ascii="Verdana" w:hAnsi="Verdana" w:cs="TTBC063100t00"/>
        </w:rPr>
        <w:t xml:space="preserve"> TMOs</w:t>
      </w:r>
      <w:r w:rsidR="00DF0242">
        <w:rPr>
          <w:rFonts w:ascii="Verdana" w:hAnsi="Verdana" w:cs="TTBC063100t00"/>
        </w:rPr>
        <w:t xml:space="preserve"> not just as managing agents but also as community champions</w:t>
      </w:r>
      <w:r>
        <w:rPr>
          <w:rFonts w:ascii="Verdana" w:hAnsi="Verdana" w:cs="TTBC063100t00"/>
        </w:rPr>
        <w:t xml:space="preserve">.  These include:   </w:t>
      </w:r>
    </w:p>
    <w:p w:rsidR="00DF0242" w:rsidRDefault="00162D55" w:rsidP="00F76469">
      <w:pPr>
        <w:pStyle w:val="ListParagraph"/>
        <w:numPr>
          <w:ilvl w:val="0"/>
          <w:numId w:val="7"/>
        </w:numPr>
        <w:autoSpaceDE w:val="0"/>
        <w:autoSpaceDN w:val="0"/>
        <w:adjustRightInd w:val="0"/>
        <w:spacing w:after="0"/>
        <w:ind w:left="567" w:hanging="567"/>
        <w:jc w:val="both"/>
        <w:rPr>
          <w:rFonts w:ascii="Verdana" w:hAnsi="Verdana" w:cs="TTBC063100t00"/>
        </w:rPr>
      </w:pPr>
      <w:r>
        <w:rPr>
          <w:rFonts w:ascii="Verdana" w:hAnsi="Verdana" w:cs="TTBC063100t00"/>
        </w:rPr>
        <w:t>The introduction of self financing for local authorities and the abolition of the housing subsidy regime.  Councils no longer rely on the annual subsidy settlement from central government but instead, in exchange for a settlement on capital debt, they can retain all of the income from rents and service charges.  This has enabled councils to have a degree of certainty about their housing finances and to plan for the future. In some cases they have the freedom to borrow to invest in new build homes and/or in improving their existing housing stock</w:t>
      </w:r>
      <w:r w:rsidR="002C68C8">
        <w:rPr>
          <w:rFonts w:ascii="Verdana" w:hAnsi="Verdana" w:cs="TTBC063100t00"/>
        </w:rPr>
        <w:t xml:space="preserve">.  </w:t>
      </w:r>
    </w:p>
    <w:p w:rsidR="00162D55" w:rsidRDefault="002C68C8" w:rsidP="00F76469">
      <w:pPr>
        <w:pStyle w:val="ListParagraph"/>
        <w:numPr>
          <w:ilvl w:val="0"/>
          <w:numId w:val="7"/>
        </w:numPr>
        <w:autoSpaceDE w:val="0"/>
        <w:autoSpaceDN w:val="0"/>
        <w:adjustRightInd w:val="0"/>
        <w:spacing w:after="0"/>
        <w:ind w:left="567" w:hanging="567"/>
        <w:jc w:val="both"/>
        <w:rPr>
          <w:rFonts w:ascii="Verdana" w:hAnsi="Verdana" w:cs="TTBC063100t00"/>
        </w:rPr>
      </w:pPr>
      <w:r>
        <w:rPr>
          <w:rFonts w:ascii="Verdana" w:hAnsi="Verdana" w:cs="TTBC063100t00"/>
        </w:rPr>
        <w:t>One large London TMO ha</w:t>
      </w:r>
      <w:r w:rsidR="00DF0242">
        <w:rPr>
          <w:rFonts w:ascii="Verdana" w:hAnsi="Verdana" w:cs="TTBC063100t00"/>
        </w:rPr>
        <w:t>s</w:t>
      </w:r>
      <w:r>
        <w:rPr>
          <w:rFonts w:ascii="Verdana" w:hAnsi="Verdana" w:cs="TTBC063100t00"/>
        </w:rPr>
        <w:t xml:space="preserve"> entered a self financing arrangement with its council and </w:t>
      </w:r>
      <w:r w:rsidR="00E10A92">
        <w:rPr>
          <w:rFonts w:ascii="Verdana" w:hAnsi="Verdana" w:cs="TTBC063100t00"/>
        </w:rPr>
        <w:t xml:space="preserve">some TMOs </w:t>
      </w:r>
      <w:r>
        <w:rPr>
          <w:rFonts w:ascii="Verdana" w:hAnsi="Verdana" w:cs="TTBC063100t00"/>
        </w:rPr>
        <w:t>are</w:t>
      </w:r>
      <w:r w:rsidR="00E10A92">
        <w:rPr>
          <w:rFonts w:ascii="Verdana" w:hAnsi="Verdana" w:cs="TTBC063100t00"/>
        </w:rPr>
        <w:t xml:space="preserve"> considering this as an alternative to stock transfer</w:t>
      </w:r>
      <w:r w:rsidR="00162D55">
        <w:rPr>
          <w:rFonts w:ascii="Verdana" w:hAnsi="Verdana" w:cs="TTBC063100t00"/>
        </w:rPr>
        <w:t>;</w:t>
      </w:r>
    </w:p>
    <w:p w:rsidR="00162D55" w:rsidRDefault="00162D55" w:rsidP="00F76469">
      <w:pPr>
        <w:pStyle w:val="ListParagraph"/>
        <w:numPr>
          <w:ilvl w:val="0"/>
          <w:numId w:val="7"/>
        </w:numPr>
        <w:autoSpaceDE w:val="0"/>
        <w:autoSpaceDN w:val="0"/>
        <w:adjustRightInd w:val="0"/>
        <w:spacing w:after="0"/>
        <w:ind w:left="567" w:hanging="567"/>
        <w:jc w:val="both"/>
        <w:rPr>
          <w:rFonts w:ascii="Verdana" w:hAnsi="Verdana" w:cs="TTBC063100t00"/>
        </w:rPr>
      </w:pPr>
      <w:r>
        <w:rPr>
          <w:rFonts w:ascii="Verdana" w:hAnsi="Verdana" w:cs="TTBC063100t00"/>
        </w:rPr>
        <w:t>The introduction of afforda</w:t>
      </w:r>
      <w:r w:rsidR="00DF0242">
        <w:rPr>
          <w:rFonts w:ascii="Verdana" w:hAnsi="Verdana" w:cs="TTBC063100t00"/>
        </w:rPr>
        <w:t>ble rents for new build homes (</w:t>
      </w:r>
      <w:r>
        <w:rPr>
          <w:rFonts w:ascii="Verdana" w:hAnsi="Verdana" w:cs="TTBC063100t00"/>
        </w:rPr>
        <w:t xml:space="preserve">up to 80% of market rents); </w:t>
      </w:r>
    </w:p>
    <w:p w:rsidR="00162D55" w:rsidRDefault="00162D55" w:rsidP="00F76469">
      <w:pPr>
        <w:pStyle w:val="ListParagraph"/>
        <w:numPr>
          <w:ilvl w:val="0"/>
          <w:numId w:val="7"/>
        </w:numPr>
        <w:autoSpaceDE w:val="0"/>
        <w:autoSpaceDN w:val="0"/>
        <w:adjustRightInd w:val="0"/>
        <w:spacing w:after="0"/>
        <w:ind w:left="567" w:hanging="567"/>
        <w:jc w:val="both"/>
        <w:rPr>
          <w:rFonts w:ascii="Verdana" w:hAnsi="Verdana" w:cs="TTBC063100t00"/>
        </w:rPr>
      </w:pPr>
      <w:r>
        <w:rPr>
          <w:rFonts w:ascii="Verdana" w:hAnsi="Verdana" w:cs="TTBC063100t00"/>
        </w:rPr>
        <w:t>The requirement for all councils to publish a strategic tenancy policy setting out how they and their partner housing associations plan to meet the challenges ahead in terms of meeting housing need;</w:t>
      </w:r>
    </w:p>
    <w:p w:rsidR="00162D55" w:rsidRDefault="00162D55" w:rsidP="00F76469">
      <w:pPr>
        <w:pStyle w:val="ListParagraph"/>
        <w:numPr>
          <w:ilvl w:val="0"/>
          <w:numId w:val="7"/>
        </w:numPr>
        <w:autoSpaceDE w:val="0"/>
        <w:autoSpaceDN w:val="0"/>
        <w:adjustRightInd w:val="0"/>
        <w:spacing w:after="0"/>
        <w:ind w:left="567" w:hanging="567"/>
        <w:jc w:val="both"/>
        <w:rPr>
          <w:rFonts w:ascii="Verdana" w:hAnsi="Verdana" w:cs="TTBC063100t00"/>
        </w:rPr>
      </w:pPr>
      <w:r>
        <w:rPr>
          <w:rFonts w:ascii="Verdana" w:hAnsi="Verdana" w:cs="TTBC063100t00"/>
        </w:rPr>
        <w:t xml:space="preserve">The introduction of flexible tenancies ( time limited </w:t>
      </w:r>
      <w:r w:rsidR="00A436AE">
        <w:rPr>
          <w:rFonts w:ascii="Verdana" w:hAnsi="Verdana" w:cs="TTBC063100t00"/>
        </w:rPr>
        <w:t xml:space="preserve">normally </w:t>
      </w:r>
      <w:r>
        <w:rPr>
          <w:rFonts w:ascii="Verdana" w:hAnsi="Verdana" w:cs="TTBC063100t00"/>
        </w:rPr>
        <w:t>up to 5 years);</w:t>
      </w:r>
    </w:p>
    <w:p w:rsidR="00162D55" w:rsidRDefault="00162D55" w:rsidP="00F76469">
      <w:pPr>
        <w:pStyle w:val="ListParagraph"/>
        <w:numPr>
          <w:ilvl w:val="0"/>
          <w:numId w:val="7"/>
        </w:numPr>
        <w:autoSpaceDE w:val="0"/>
        <w:autoSpaceDN w:val="0"/>
        <w:adjustRightInd w:val="0"/>
        <w:spacing w:after="0"/>
        <w:ind w:left="567" w:hanging="567"/>
        <w:jc w:val="both"/>
        <w:rPr>
          <w:rFonts w:ascii="Verdana" w:hAnsi="Verdana" w:cs="TTBC063100t00"/>
        </w:rPr>
      </w:pPr>
      <w:r w:rsidRPr="00F24DE6">
        <w:rPr>
          <w:rFonts w:ascii="Verdana" w:hAnsi="Verdana" w:cs="TTBC063100t00"/>
        </w:rPr>
        <w:t>Less government regulation and more local scrutiny of housing services</w:t>
      </w:r>
      <w:r>
        <w:rPr>
          <w:rFonts w:ascii="Verdana" w:hAnsi="Verdana" w:cs="TTBC063100t00"/>
        </w:rPr>
        <w:t xml:space="preserve"> with a key role for tenants</w:t>
      </w:r>
      <w:r w:rsidRPr="00F24DE6">
        <w:rPr>
          <w:rFonts w:ascii="Verdana" w:hAnsi="Verdana" w:cs="TTBC063100t00"/>
        </w:rPr>
        <w:t>;</w:t>
      </w:r>
    </w:p>
    <w:p w:rsidR="00162D55" w:rsidRDefault="00162D55" w:rsidP="00F76469">
      <w:pPr>
        <w:pStyle w:val="ListParagraph"/>
        <w:numPr>
          <w:ilvl w:val="0"/>
          <w:numId w:val="7"/>
        </w:numPr>
        <w:autoSpaceDE w:val="0"/>
        <w:autoSpaceDN w:val="0"/>
        <w:adjustRightInd w:val="0"/>
        <w:spacing w:after="0"/>
        <w:ind w:left="567" w:hanging="567"/>
        <w:jc w:val="both"/>
        <w:rPr>
          <w:rFonts w:ascii="Verdana" w:hAnsi="Verdana" w:cs="TTBC063100t00"/>
        </w:rPr>
      </w:pPr>
      <w:r>
        <w:rPr>
          <w:rFonts w:ascii="Verdana" w:hAnsi="Verdana" w:cs="TTBC063100t00"/>
        </w:rPr>
        <w:t>Welfare reforms including the (a) size criteria which links the amount of housing benefit to the num</w:t>
      </w:r>
      <w:r w:rsidR="00A436AE">
        <w:rPr>
          <w:rFonts w:ascii="Verdana" w:hAnsi="Verdana" w:cs="TTBC063100t00"/>
        </w:rPr>
        <w:t>ber of bedrooms a household</w:t>
      </w:r>
      <w:r>
        <w:rPr>
          <w:rFonts w:ascii="Verdana" w:hAnsi="Verdana" w:cs="TTBC063100t00"/>
        </w:rPr>
        <w:t xml:space="preserve"> is entitled to occupy and (b) the introduction of Universal Credit which will replace most benefits including housing benefit and will be paid directly to the claimant.  This will place a greater emphasis on tenants managing their own finances effectively and many landlords are concerned it will result in a rise in rent arrears;</w:t>
      </w:r>
    </w:p>
    <w:p w:rsidR="00162D55" w:rsidRDefault="00162D55" w:rsidP="00F76469">
      <w:pPr>
        <w:pStyle w:val="ListParagraph"/>
        <w:autoSpaceDE w:val="0"/>
        <w:autoSpaceDN w:val="0"/>
        <w:adjustRightInd w:val="0"/>
        <w:ind w:left="426" w:hanging="426"/>
        <w:rPr>
          <w:rFonts w:ascii="Verdana" w:hAnsi="Verdana" w:cs="TTBC063100t00"/>
        </w:rPr>
      </w:pPr>
    </w:p>
    <w:p w:rsidR="00162D55" w:rsidRDefault="003E41EC" w:rsidP="00162D55">
      <w:pPr>
        <w:pStyle w:val="ListParagraph"/>
        <w:autoSpaceDE w:val="0"/>
        <w:autoSpaceDN w:val="0"/>
        <w:adjustRightInd w:val="0"/>
        <w:ind w:left="0"/>
        <w:rPr>
          <w:rFonts w:ascii="Verdana" w:hAnsi="Verdana" w:cs="TTBC063100t00"/>
          <w:b/>
        </w:rPr>
      </w:pPr>
      <w:r>
        <w:rPr>
          <w:rFonts w:ascii="Verdana" w:hAnsi="Verdana" w:cs="TTBC063100t00"/>
          <w:b/>
        </w:rPr>
        <w:t>Lambeth</w:t>
      </w:r>
      <w:r w:rsidR="00162D55">
        <w:rPr>
          <w:rFonts w:ascii="Verdana" w:hAnsi="Verdana" w:cs="TTBC063100t00"/>
          <w:b/>
        </w:rPr>
        <w:t>Council</w:t>
      </w:r>
    </w:p>
    <w:p w:rsidR="002C006D" w:rsidRDefault="003E41EC" w:rsidP="00DF0242">
      <w:pPr>
        <w:shd w:val="clear" w:color="auto" w:fill="FFFFFF"/>
        <w:jc w:val="both"/>
        <w:rPr>
          <w:rFonts w:ascii="Verdana" w:hAnsi="Verdana" w:cs="Helvetica"/>
        </w:rPr>
      </w:pPr>
      <w:r w:rsidRPr="00DF0242">
        <w:rPr>
          <w:rFonts w:ascii="Verdana" w:hAnsi="Verdana" w:cs="TTBC063100t00"/>
        </w:rPr>
        <w:t>Lambeth</w:t>
      </w:r>
      <w:r w:rsidR="00E10A92" w:rsidRPr="00DF0242">
        <w:rPr>
          <w:rFonts w:ascii="Verdana" w:hAnsi="Verdana" w:cs="TTBC063100t00"/>
        </w:rPr>
        <w:t xml:space="preserve"> Council</w:t>
      </w:r>
      <w:r w:rsidR="00162D55" w:rsidRPr="00DF0242">
        <w:rPr>
          <w:rFonts w:ascii="Verdana" w:hAnsi="Verdana" w:cs="TTBC063100t00"/>
        </w:rPr>
        <w:t xml:space="preserve"> owns </w:t>
      </w:r>
      <w:r w:rsidR="00084668" w:rsidRPr="00DF0242">
        <w:rPr>
          <w:rFonts w:ascii="Verdana" w:hAnsi="Verdana" w:cs="TTBC063100t00"/>
        </w:rPr>
        <w:t>29,000</w:t>
      </w:r>
      <w:r w:rsidR="00162D55" w:rsidRPr="00DF0242">
        <w:rPr>
          <w:rFonts w:ascii="Verdana" w:hAnsi="Verdana" w:cs="TTBC063100t00"/>
        </w:rPr>
        <w:t xml:space="preserve"> homes </w:t>
      </w:r>
      <w:r w:rsidR="00084668" w:rsidRPr="00DF0242">
        <w:rPr>
          <w:rFonts w:ascii="Verdana" w:hAnsi="Verdana" w:cs="TTBC063100t00"/>
        </w:rPr>
        <w:t xml:space="preserve">approximately </w:t>
      </w:r>
      <w:r w:rsidR="00143188" w:rsidRPr="00DF0242">
        <w:rPr>
          <w:rFonts w:ascii="Verdana" w:hAnsi="Verdana" w:cs="TTBC063100t00"/>
        </w:rPr>
        <w:t>8</w:t>
      </w:r>
      <w:r w:rsidR="00084668" w:rsidRPr="00DF0242">
        <w:rPr>
          <w:rFonts w:ascii="Verdana" w:hAnsi="Verdana" w:cs="TTBC063100t00"/>
        </w:rPr>
        <w:t>,000 of which are leasehold.</w:t>
      </w:r>
      <w:r w:rsidR="00084668" w:rsidRPr="00DF0242">
        <w:rPr>
          <w:rFonts w:ascii="Verdana" w:hAnsi="Verdana" w:cs="Helvetica"/>
        </w:rPr>
        <w:t>The Council set up an Arms Length Management Organ</w:t>
      </w:r>
      <w:r w:rsidR="00467CF8" w:rsidRPr="00DF0242">
        <w:rPr>
          <w:rFonts w:ascii="Verdana" w:hAnsi="Verdana" w:cs="Helvetica"/>
        </w:rPr>
        <w:t>i</w:t>
      </w:r>
      <w:r w:rsidR="00084668" w:rsidRPr="00DF0242">
        <w:rPr>
          <w:rFonts w:ascii="Verdana" w:hAnsi="Verdana" w:cs="Helvetica"/>
        </w:rPr>
        <w:t>sation (ALMO) called Lambeth Living in 200</w:t>
      </w:r>
      <w:r w:rsidR="00143188" w:rsidRPr="00DF0242">
        <w:rPr>
          <w:rFonts w:ascii="Verdana" w:hAnsi="Verdana" w:cs="Helvetica"/>
        </w:rPr>
        <w:t>8</w:t>
      </w:r>
      <w:r w:rsidR="00084668" w:rsidRPr="00DF0242">
        <w:rPr>
          <w:rFonts w:ascii="Verdana" w:hAnsi="Verdana" w:cs="Helvetica"/>
        </w:rPr>
        <w:t xml:space="preserve"> to manage its housing portfolio</w:t>
      </w:r>
      <w:r w:rsidR="002C006D" w:rsidRPr="00DF0242">
        <w:rPr>
          <w:rFonts w:ascii="Verdana" w:hAnsi="Verdana" w:cs="Helvetica"/>
        </w:rPr>
        <w:t>.</w:t>
      </w:r>
      <w:r w:rsidR="00084668" w:rsidRPr="00DF0242">
        <w:rPr>
          <w:rFonts w:ascii="Verdana" w:hAnsi="Verdana" w:cs="Helvetica"/>
        </w:rPr>
        <w:t xml:space="preserve">  Lambeth Living has a </w:t>
      </w:r>
      <w:r w:rsidR="00467CF8" w:rsidRPr="00DF0242">
        <w:rPr>
          <w:rFonts w:ascii="Verdana" w:hAnsi="Verdana" w:cs="Helvetica"/>
        </w:rPr>
        <w:t>management agreement with Lambeth Council</w:t>
      </w:r>
      <w:r w:rsidR="00084668" w:rsidRPr="00DF0242">
        <w:rPr>
          <w:rFonts w:ascii="Verdana" w:hAnsi="Verdana" w:cs="Helvetica"/>
        </w:rPr>
        <w:t xml:space="preserve"> in place until 201</w:t>
      </w:r>
      <w:r w:rsidR="00467CF8" w:rsidRPr="00DF0242">
        <w:rPr>
          <w:rFonts w:ascii="Verdana" w:hAnsi="Verdana" w:cs="Helvetica"/>
        </w:rPr>
        <w:t>5</w:t>
      </w:r>
      <w:r w:rsidR="00084668" w:rsidRPr="00DF0242">
        <w:rPr>
          <w:rFonts w:ascii="Verdana" w:hAnsi="Verdana" w:cs="Helvetica"/>
        </w:rPr>
        <w:t>.</w:t>
      </w:r>
      <w:r w:rsidR="00467CF8" w:rsidRPr="00DF0242">
        <w:rPr>
          <w:rFonts w:ascii="Verdana" w:hAnsi="Verdana" w:cs="Helvetica"/>
        </w:rPr>
        <w:t xml:space="preserve">  Lambeth Living provides the council retained housing functions to TMOs on the council’s behalf.  Initially Lambeth Living was also responsible for monitoring and</w:t>
      </w:r>
      <w:r w:rsidR="00DF0242" w:rsidRPr="00DF0242">
        <w:rPr>
          <w:rFonts w:ascii="Verdana" w:hAnsi="Verdana" w:cs="Helvetica"/>
        </w:rPr>
        <w:t xml:space="preserve"> developing TMOs </w:t>
      </w:r>
      <w:r w:rsidR="00DF0242" w:rsidRPr="00DF0242">
        <w:rPr>
          <w:rFonts w:ascii="Verdana" w:hAnsi="Verdana" w:cs="Helvetica"/>
        </w:rPr>
        <w:lastRenderedPageBreak/>
        <w:t>in the borough</w:t>
      </w:r>
      <w:r w:rsidR="00467CF8" w:rsidRPr="00DF0242">
        <w:rPr>
          <w:rFonts w:ascii="Verdana" w:hAnsi="Verdana" w:cs="Helvetica"/>
        </w:rPr>
        <w:t xml:space="preserve">. However this function was taken ‘in-house’ by the council about 3 years ago with the creation of a TMO clienting team.  Generally TMOs </w:t>
      </w:r>
      <w:r w:rsidR="00DF0242" w:rsidRPr="00DF0242">
        <w:rPr>
          <w:rFonts w:ascii="Verdana" w:hAnsi="Verdana" w:cs="Helvetica"/>
        </w:rPr>
        <w:t xml:space="preserve">in the borough </w:t>
      </w:r>
      <w:r w:rsidR="00467CF8" w:rsidRPr="00DF0242">
        <w:rPr>
          <w:rFonts w:ascii="Verdana" w:hAnsi="Verdana" w:cs="Helvetica"/>
        </w:rPr>
        <w:t xml:space="preserve">see this as a very positive step. </w:t>
      </w:r>
    </w:p>
    <w:p w:rsidR="003C3789" w:rsidRPr="00DF0242" w:rsidRDefault="003C3789" w:rsidP="00DF0242">
      <w:pPr>
        <w:shd w:val="clear" w:color="auto" w:fill="FFFFFF"/>
        <w:jc w:val="both"/>
        <w:rPr>
          <w:rFonts w:ascii="Verdana" w:hAnsi="Verdana" w:cs="Helvetica"/>
        </w:rPr>
      </w:pPr>
      <w:r w:rsidRPr="000A48FA">
        <w:rPr>
          <w:rFonts w:ascii="Verdana" w:hAnsi="Verdana" w:cs="TTBC063100t00"/>
        </w:rPr>
        <w:t xml:space="preserve">Lambeth Council has published its Tenancy Policy.  It supports the use of secure lifetime tenancies </w:t>
      </w:r>
      <w:r w:rsidRPr="0018008B">
        <w:rPr>
          <w:rFonts w:ascii="Verdana" w:hAnsi="Verdana" w:cs="TTBC063100t00"/>
        </w:rPr>
        <w:t>in most instances, to contribute to building stable and cohesive communities</w:t>
      </w:r>
      <w:r>
        <w:rPr>
          <w:rFonts w:ascii="Verdana" w:hAnsi="Verdana" w:cs="TTBC063100t00"/>
        </w:rPr>
        <w:t xml:space="preserve"> and a</w:t>
      </w:r>
      <w:r w:rsidRPr="000A48FA">
        <w:rPr>
          <w:rFonts w:ascii="Verdana" w:hAnsi="Verdana" w:cs="TTBC063100t00"/>
        </w:rPr>
        <w:t xml:space="preserve">ll Lambeth owned social housing will continue to be let on lifetime </w:t>
      </w:r>
      <w:r w:rsidRPr="0018008B">
        <w:rPr>
          <w:rFonts w:ascii="Verdana" w:hAnsi="Verdana" w:cs="TTBC063100t00"/>
        </w:rPr>
        <w:t xml:space="preserve">tenancies. </w:t>
      </w:r>
      <w:r>
        <w:rPr>
          <w:rFonts w:ascii="Verdana" w:hAnsi="Verdana" w:cs="TTBC063100t00"/>
        </w:rPr>
        <w:t>However it has sanctioned the use of flexible tenancies by</w:t>
      </w:r>
      <w:r w:rsidRPr="0018008B">
        <w:rPr>
          <w:rFonts w:ascii="Verdana" w:hAnsi="Verdana" w:cs="TTBC063100t00"/>
        </w:rPr>
        <w:t xml:space="preserve"> registered providers</w:t>
      </w:r>
      <w:r>
        <w:rPr>
          <w:rFonts w:ascii="Verdana" w:hAnsi="Verdana" w:cs="TTBC063100t00"/>
        </w:rPr>
        <w:t xml:space="preserve"> (housing associations) </w:t>
      </w:r>
      <w:r w:rsidRPr="0018008B">
        <w:rPr>
          <w:rFonts w:ascii="Verdana" w:hAnsi="Verdana" w:cs="TTBC063100t00"/>
        </w:rPr>
        <w:t xml:space="preserve"> only in the case of larger family homes (properties with four or more bedrooms) and specially adapted properties, which are in very short supply in the borough, and for a proportion of bed-sit and one-bed properties</w:t>
      </w:r>
      <w:r>
        <w:rPr>
          <w:rFonts w:ascii="Verdana" w:hAnsi="Verdana" w:cs="TTBC063100t00"/>
        </w:rPr>
        <w:t>.</w:t>
      </w:r>
    </w:p>
    <w:p w:rsidR="00162D55" w:rsidRDefault="00467CF8" w:rsidP="00DF0242">
      <w:pPr>
        <w:shd w:val="clear" w:color="auto" w:fill="FFFFFF"/>
        <w:jc w:val="both"/>
        <w:rPr>
          <w:rFonts w:ascii="Verdana" w:hAnsi="Verdana" w:cs="TTBC063100t00"/>
        </w:rPr>
      </w:pPr>
      <w:r>
        <w:rPr>
          <w:rFonts w:ascii="Verdana" w:hAnsi="Verdana" w:cs="TTBC063100t00"/>
        </w:rPr>
        <w:t xml:space="preserve">Following a relatively recent stock transfer of three </w:t>
      </w:r>
      <w:r w:rsidR="00DF0242">
        <w:rPr>
          <w:rFonts w:ascii="Verdana" w:hAnsi="Verdana" w:cs="TTBC063100t00"/>
        </w:rPr>
        <w:t xml:space="preserve">Lambeth </w:t>
      </w:r>
      <w:r>
        <w:rPr>
          <w:rFonts w:ascii="Verdana" w:hAnsi="Verdana" w:cs="TTBC063100t00"/>
        </w:rPr>
        <w:t xml:space="preserve">TMOs to WATMOS Community Homes, there are now </w:t>
      </w:r>
      <w:r w:rsidR="001B0C6B">
        <w:rPr>
          <w:rFonts w:ascii="Verdana" w:hAnsi="Verdana" w:cs="TTBC063100t00"/>
        </w:rPr>
        <w:t>eleven</w:t>
      </w:r>
      <w:r>
        <w:rPr>
          <w:rFonts w:ascii="Verdana" w:hAnsi="Verdana" w:cs="TTBC063100t00"/>
        </w:rPr>
        <w:t xml:space="preserve"> TMOs in the borough and Roupell Park RMC is the </w:t>
      </w:r>
      <w:r w:rsidR="001B0C6B">
        <w:rPr>
          <w:rFonts w:ascii="Verdana" w:hAnsi="Verdana" w:cs="TTBC063100t00"/>
        </w:rPr>
        <w:t xml:space="preserve">second </w:t>
      </w:r>
      <w:r>
        <w:rPr>
          <w:rFonts w:ascii="Verdana" w:hAnsi="Verdana" w:cs="TTBC063100t00"/>
        </w:rPr>
        <w:t>largest</w:t>
      </w:r>
      <w:r w:rsidR="001B0C6B">
        <w:rPr>
          <w:rFonts w:ascii="Verdana" w:hAnsi="Verdana" w:cs="TTBC063100t00"/>
        </w:rPr>
        <w:t xml:space="preserve"> after Loughborough TMO</w:t>
      </w:r>
      <w:r>
        <w:rPr>
          <w:rFonts w:ascii="Verdana" w:hAnsi="Verdana" w:cs="TTBC063100t00"/>
        </w:rPr>
        <w:t xml:space="preserve">.  </w:t>
      </w:r>
      <w:r w:rsidR="001B0C6B" w:rsidRPr="001B0C6B">
        <w:rPr>
          <w:rFonts w:ascii="Verdana" w:hAnsi="Verdana" w:cs="TTBC063100t00"/>
        </w:rPr>
        <w:t>Between them</w:t>
      </w:r>
      <w:r w:rsidR="001B0C6B">
        <w:rPr>
          <w:rFonts w:ascii="Verdana" w:hAnsi="Verdana" w:cs="TTBC063100t00"/>
        </w:rPr>
        <w:t>,</w:t>
      </w:r>
      <w:r w:rsidR="001B0C6B" w:rsidRPr="001B0C6B">
        <w:rPr>
          <w:rFonts w:ascii="Verdana" w:hAnsi="Verdana" w:cs="TTBC063100t00"/>
        </w:rPr>
        <w:t xml:space="preserve"> the</w:t>
      </w:r>
      <w:r w:rsidR="001B0C6B">
        <w:rPr>
          <w:rFonts w:ascii="Verdana" w:hAnsi="Verdana" w:cs="TTBC063100t00"/>
        </w:rPr>
        <w:t xml:space="preserve"> TMOs </w:t>
      </w:r>
      <w:r w:rsidR="001B0C6B" w:rsidRPr="001B0C6B">
        <w:rPr>
          <w:rFonts w:ascii="Verdana" w:hAnsi="Verdana" w:cs="TTBC063100t00"/>
        </w:rPr>
        <w:t>manage 4512 properties</w:t>
      </w:r>
      <w:r w:rsidR="001B0C6B">
        <w:rPr>
          <w:rFonts w:ascii="Verdana" w:hAnsi="Verdana" w:cs="TTBC063100t00"/>
        </w:rPr>
        <w:t xml:space="preserve">. </w:t>
      </w:r>
    </w:p>
    <w:tbl>
      <w:tblPr>
        <w:tblStyle w:val="TableGrid"/>
        <w:tblW w:w="0" w:type="auto"/>
        <w:tblLook w:val="04A0"/>
      </w:tblPr>
      <w:tblGrid>
        <w:gridCol w:w="4724"/>
        <w:gridCol w:w="4725"/>
        <w:gridCol w:w="4725"/>
      </w:tblGrid>
      <w:tr w:rsidR="001B0C6B" w:rsidRPr="0066094A" w:rsidTr="001B0C6B">
        <w:tc>
          <w:tcPr>
            <w:tcW w:w="4724" w:type="dxa"/>
            <w:shd w:val="clear" w:color="auto" w:fill="C2D69B" w:themeFill="accent3" w:themeFillTint="99"/>
          </w:tcPr>
          <w:p w:rsidR="001B0C6B" w:rsidRPr="0066094A" w:rsidRDefault="001B0C6B" w:rsidP="0018008B">
            <w:pPr>
              <w:rPr>
                <w:rFonts w:ascii="Verdana" w:hAnsi="Verdana"/>
                <w:b/>
              </w:rPr>
            </w:pPr>
            <w:r w:rsidRPr="0066094A">
              <w:rPr>
                <w:rFonts w:ascii="Verdana" w:hAnsi="Verdana"/>
                <w:b/>
              </w:rPr>
              <w:t xml:space="preserve">TMO </w:t>
            </w:r>
          </w:p>
          <w:p w:rsidR="001B0C6B" w:rsidRPr="0066094A" w:rsidRDefault="001B0C6B" w:rsidP="0018008B">
            <w:pPr>
              <w:rPr>
                <w:rFonts w:ascii="Verdana" w:hAnsi="Verdana"/>
                <w:b/>
              </w:rPr>
            </w:pPr>
          </w:p>
        </w:tc>
        <w:tc>
          <w:tcPr>
            <w:tcW w:w="4725" w:type="dxa"/>
            <w:shd w:val="clear" w:color="auto" w:fill="C2D69B" w:themeFill="accent3" w:themeFillTint="99"/>
          </w:tcPr>
          <w:p w:rsidR="001B0C6B" w:rsidRPr="0066094A" w:rsidRDefault="001B0C6B" w:rsidP="0018008B">
            <w:pPr>
              <w:rPr>
                <w:rFonts w:ascii="Verdana" w:hAnsi="Verdana"/>
                <w:b/>
              </w:rPr>
            </w:pPr>
            <w:r>
              <w:rPr>
                <w:rFonts w:ascii="Verdana" w:hAnsi="Verdana"/>
                <w:b/>
              </w:rPr>
              <w:t xml:space="preserve">Borough </w:t>
            </w:r>
            <w:r w:rsidRPr="0066094A">
              <w:rPr>
                <w:rFonts w:ascii="Verdana" w:hAnsi="Verdana"/>
                <w:b/>
              </w:rPr>
              <w:t>Ward</w:t>
            </w:r>
          </w:p>
        </w:tc>
        <w:tc>
          <w:tcPr>
            <w:tcW w:w="4725" w:type="dxa"/>
            <w:shd w:val="clear" w:color="auto" w:fill="C2D69B" w:themeFill="accent3" w:themeFillTint="99"/>
          </w:tcPr>
          <w:p w:rsidR="001B0C6B" w:rsidRPr="0066094A" w:rsidRDefault="001B0C6B" w:rsidP="0018008B">
            <w:pPr>
              <w:rPr>
                <w:rFonts w:ascii="Verdana" w:hAnsi="Verdana"/>
                <w:b/>
              </w:rPr>
            </w:pPr>
            <w:r w:rsidRPr="0066094A">
              <w:rPr>
                <w:rFonts w:ascii="Verdana" w:hAnsi="Verdana"/>
                <w:b/>
              </w:rPr>
              <w:t>Number of properties</w:t>
            </w:r>
          </w:p>
          <w:p w:rsidR="001B0C6B" w:rsidRPr="0066094A" w:rsidRDefault="001B0C6B" w:rsidP="0018008B">
            <w:pPr>
              <w:rPr>
                <w:rFonts w:ascii="Verdana" w:hAnsi="Verdana"/>
                <w:b/>
              </w:rPr>
            </w:pPr>
          </w:p>
        </w:tc>
      </w:tr>
      <w:tr w:rsidR="001B0C6B" w:rsidTr="0018008B">
        <w:trPr>
          <w:trHeight w:val="360"/>
        </w:trPr>
        <w:tc>
          <w:tcPr>
            <w:tcW w:w="4724" w:type="dxa"/>
          </w:tcPr>
          <w:p w:rsidR="001B0C6B" w:rsidRDefault="001B0C6B" w:rsidP="0018008B">
            <w:pPr>
              <w:rPr>
                <w:rFonts w:ascii="Verdana" w:hAnsi="Verdana"/>
              </w:rPr>
            </w:pPr>
            <w:r w:rsidRPr="00043451">
              <w:rPr>
                <w:rFonts w:ascii="Verdana" w:hAnsi="Verdana"/>
              </w:rPr>
              <w:t xml:space="preserve">Angell Town </w:t>
            </w:r>
            <w:r>
              <w:rPr>
                <w:rFonts w:ascii="Verdana" w:hAnsi="Verdana"/>
              </w:rPr>
              <w:t>RMO</w:t>
            </w:r>
          </w:p>
        </w:tc>
        <w:tc>
          <w:tcPr>
            <w:tcW w:w="4725" w:type="dxa"/>
          </w:tcPr>
          <w:p w:rsidR="001B0C6B" w:rsidRDefault="001B0C6B" w:rsidP="0018008B">
            <w:pPr>
              <w:rPr>
                <w:rFonts w:ascii="Verdana" w:hAnsi="Verdana"/>
              </w:rPr>
            </w:pPr>
            <w:r w:rsidRPr="00043451">
              <w:rPr>
                <w:rFonts w:ascii="Verdana" w:hAnsi="Verdana"/>
              </w:rPr>
              <w:t>Coldharbour</w:t>
            </w:r>
          </w:p>
        </w:tc>
        <w:tc>
          <w:tcPr>
            <w:tcW w:w="4725" w:type="dxa"/>
          </w:tcPr>
          <w:p w:rsidR="001B0C6B" w:rsidRDefault="001B0C6B" w:rsidP="0018008B">
            <w:pPr>
              <w:rPr>
                <w:rFonts w:ascii="Verdana" w:hAnsi="Verdana"/>
              </w:rPr>
            </w:pPr>
            <w:r w:rsidRPr="00043451">
              <w:rPr>
                <w:rFonts w:ascii="Verdana" w:hAnsi="Verdana"/>
              </w:rPr>
              <w:t>444</w:t>
            </w:r>
          </w:p>
        </w:tc>
      </w:tr>
      <w:tr w:rsidR="001B0C6B" w:rsidTr="0018008B">
        <w:tc>
          <w:tcPr>
            <w:tcW w:w="4724" w:type="dxa"/>
          </w:tcPr>
          <w:p w:rsidR="001B0C6B" w:rsidRDefault="001B0C6B" w:rsidP="0018008B">
            <w:pPr>
              <w:rPr>
                <w:rFonts w:ascii="Verdana" w:hAnsi="Verdana"/>
              </w:rPr>
            </w:pPr>
            <w:r w:rsidRPr="00043451">
              <w:rPr>
                <w:rFonts w:ascii="Verdana" w:hAnsi="Verdana"/>
              </w:rPr>
              <w:t>Blenheim Gardens RMO</w:t>
            </w:r>
          </w:p>
        </w:tc>
        <w:tc>
          <w:tcPr>
            <w:tcW w:w="4725" w:type="dxa"/>
          </w:tcPr>
          <w:p w:rsidR="001B0C6B" w:rsidRDefault="001B0C6B" w:rsidP="0018008B">
            <w:pPr>
              <w:rPr>
                <w:rFonts w:ascii="Verdana" w:hAnsi="Verdana"/>
              </w:rPr>
            </w:pPr>
            <w:r w:rsidRPr="00043451">
              <w:rPr>
                <w:rFonts w:ascii="Verdana" w:hAnsi="Verdana"/>
              </w:rPr>
              <w:t>Brixton Hill</w:t>
            </w:r>
          </w:p>
        </w:tc>
        <w:tc>
          <w:tcPr>
            <w:tcW w:w="4725" w:type="dxa"/>
          </w:tcPr>
          <w:p w:rsidR="001B0C6B" w:rsidRDefault="001B0C6B" w:rsidP="0018008B">
            <w:pPr>
              <w:rPr>
                <w:rFonts w:ascii="Verdana" w:hAnsi="Verdana"/>
              </w:rPr>
            </w:pPr>
            <w:r w:rsidRPr="00043451">
              <w:rPr>
                <w:rFonts w:ascii="Verdana" w:hAnsi="Verdana"/>
              </w:rPr>
              <w:t>376</w:t>
            </w:r>
          </w:p>
        </w:tc>
      </w:tr>
      <w:tr w:rsidR="001B0C6B" w:rsidTr="0018008B">
        <w:tc>
          <w:tcPr>
            <w:tcW w:w="4724" w:type="dxa"/>
          </w:tcPr>
          <w:p w:rsidR="001B0C6B" w:rsidRDefault="001B0C6B" w:rsidP="0018008B">
            <w:pPr>
              <w:rPr>
                <w:rFonts w:ascii="Verdana" w:hAnsi="Verdana"/>
              </w:rPr>
            </w:pPr>
            <w:r w:rsidRPr="00043451">
              <w:rPr>
                <w:rFonts w:ascii="Verdana" w:hAnsi="Verdana"/>
              </w:rPr>
              <w:t>CETRA TMC</w:t>
            </w:r>
          </w:p>
        </w:tc>
        <w:tc>
          <w:tcPr>
            <w:tcW w:w="4725" w:type="dxa"/>
          </w:tcPr>
          <w:p w:rsidR="001B0C6B" w:rsidRDefault="001B0C6B" w:rsidP="0018008B">
            <w:pPr>
              <w:rPr>
                <w:rFonts w:ascii="Verdana" w:hAnsi="Verdana"/>
              </w:rPr>
            </w:pPr>
            <w:r w:rsidRPr="00043451">
              <w:rPr>
                <w:rFonts w:ascii="Verdana" w:hAnsi="Verdana"/>
              </w:rPr>
              <w:t>Clapham Town</w:t>
            </w:r>
          </w:p>
        </w:tc>
        <w:tc>
          <w:tcPr>
            <w:tcW w:w="4725" w:type="dxa"/>
          </w:tcPr>
          <w:p w:rsidR="001B0C6B" w:rsidRDefault="001B0C6B" w:rsidP="0018008B">
            <w:pPr>
              <w:rPr>
                <w:rFonts w:ascii="Verdana" w:hAnsi="Verdana"/>
              </w:rPr>
            </w:pPr>
            <w:r w:rsidRPr="00043451">
              <w:rPr>
                <w:rFonts w:ascii="Verdana" w:hAnsi="Verdana"/>
              </w:rPr>
              <w:t>380</w:t>
            </w:r>
          </w:p>
        </w:tc>
      </w:tr>
      <w:tr w:rsidR="001B0C6B" w:rsidTr="0018008B">
        <w:tc>
          <w:tcPr>
            <w:tcW w:w="4724" w:type="dxa"/>
          </w:tcPr>
          <w:p w:rsidR="001B0C6B" w:rsidRDefault="001B0C6B" w:rsidP="0018008B">
            <w:pPr>
              <w:rPr>
                <w:rFonts w:ascii="Verdana" w:hAnsi="Verdana"/>
              </w:rPr>
            </w:pPr>
            <w:r w:rsidRPr="00043451">
              <w:rPr>
                <w:rFonts w:ascii="Verdana" w:hAnsi="Verdana"/>
              </w:rPr>
              <w:t xml:space="preserve">Cottinton Close TMC </w:t>
            </w:r>
          </w:p>
        </w:tc>
        <w:tc>
          <w:tcPr>
            <w:tcW w:w="4725" w:type="dxa"/>
          </w:tcPr>
          <w:p w:rsidR="001B0C6B" w:rsidRDefault="001B0C6B" w:rsidP="0018008B">
            <w:pPr>
              <w:rPr>
                <w:rFonts w:ascii="Verdana" w:hAnsi="Verdana"/>
              </w:rPr>
            </w:pPr>
            <w:r w:rsidRPr="00043451">
              <w:rPr>
                <w:rFonts w:ascii="Verdana" w:hAnsi="Verdana"/>
              </w:rPr>
              <w:t xml:space="preserve">Prince's </w:t>
            </w:r>
          </w:p>
        </w:tc>
        <w:tc>
          <w:tcPr>
            <w:tcW w:w="4725" w:type="dxa"/>
          </w:tcPr>
          <w:p w:rsidR="001B0C6B" w:rsidRDefault="001B0C6B" w:rsidP="0018008B">
            <w:pPr>
              <w:rPr>
                <w:rFonts w:ascii="Verdana" w:hAnsi="Verdana"/>
              </w:rPr>
            </w:pPr>
            <w:r w:rsidRPr="00043451">
              <w:rPr>
                <w:rFonts w:ascii="Verdana" w:hAnsi="Verdana"/>
              </w:rPr>
              <w:t>247</w:t>
            </w:r>
          </w:p>
        </w:tc>
      </w:tr>
      <w:tr w:rsidR="001B0C6B" w:rsidTr="0018008B">
        <w:tc>
          <w:tcPr>
            <w:tcW w:w="4724" w:type="dxa"/>
          </w:tcPr>
          <w:p w:rsidR="001B0C6B" w:rsidRDefault="001B0C6B" w:rsidP="0018008B">
            <w:pPr>
              <w:rPr>
                <w:rFonts w:ascii="Verdana" w:hAnsi="Verdana"/>
              </w:rPr>
            </w:pPr>
            <w:r>
              <w:rPr>
                <w:rFonts w:ascii="Verdana" w:hAnsi="Verdana"/>
              </w:rPr>
              <w:t>Cowley RMO</w:t>
            </w:r>
          </w:p>
        </w:tc>
        <w:tc>
          <w:tcPr>
            <w:tcW w:w="4725" w:type="dxa"/>
          </w:tcPr>
          <w:p w:rsidR="001B0C6B" w:rsidRDefault="001B0C6B" w:rsidP="0018008B">
            <w:pPr>
              <w:rPr>
                <w:rFonts w:ascii="Verdana" w:hAnsi="Verdana"/>
              </w:rPr>
            </w:pPr>
            <w:r w:rsidRPr="00043451">
              <w:rPr>
                <w:rFonts w:ascii="Verdana" w:hAnsi="Verdana"/>
              </w:rPr>
              <w:t xml:space="preserve">Vassall </w:t>
            </w:r>
          </w:p>
        </w:tc>
        <w:tc>
          <w:tcPr>
            <w:tcW w:w="4725" w:type="dxa"/>
          </w:tcPr>
          <w:p w:rsidR="001B0C6B" w:rsidRDefault="001B0C6B" w:rsidP="0018008B">
            <w:pPr>
              <w:rPr>
                <w:rFonts w:ascii="Verdana" w:hAnsi="Verdana"/>
              </w:rPr>
            </w:pPr>
            <w:r w:rsidRPr="00043451">
              <w:rPr>
                <w:rFonts w:ascii="Verdana" w:hAnsi="Verdana"/>
              </w:rPr>
              <w:t>514</w:t>
            </w:r>
          </w:p>
        </w:tc>
      </w:tr>
      <w:tr w:rsidR="001B0C6B" w:rsidTr="0018008B">
        <w:tc>
          <w:tcPr>
            <w:tcW w:w="4724" w:type="dxa"/>
          </w:tcPr>
          <w:p w:rsidR="001B0C6B" w:rsidRDefault="001B0C6B" w:rsidP="0018008B">
            <w:pPr>
              <w:rPr>
                <w:rFonts w:ascii="Verdana" w:hAnsi="Verdana"/>
              </w:rPr>
            </w:pPr>
            <w:r w:rsidRPr="00043451">
              <w:rPr>
                <w:rFonts w:ascii="Verdana" w:hAnsi="Verdana"/>
              </w:rPr>
              <w:t xml:space="preserve">Holland Rise TMO </w:t>
            </w:r>
          </w:p>
        </w:tc>
        <w:tc>
          <w:tcPr>
            <w:tcW w:w="4725" w:type="dxa"/>
          </w:tcPr>
          <w:p w:rsidR="001B0C6B" w:rsidRDefault="001B0C6B" w:rsidP="0018008B">
            <w:pPr>
              <w:rPr>
                <w:rFonts w:ascii="Verdana" w:hAnsi="Verdana"/>
              </w:rPr>
            </w:pPr>
            <w:r w:rsidRPr="00043451">
              <w:rPr>
                <w:rFonts w:ascii="Verdana" w:hAnsi="Verdana"/>
              </w:rPr>
              <w:t xml:space="preserve">Vassall </w:t>
            </w:r>
          </w:p>
        </w:tc>
        <w:tc>
          <w:tcPr>
            <w:tcW w:w="4725" w:type="dxa"/>
          </w:tcPr>
          <w:p w:rsidR="001B0C6B" w:rsidRDefault="001B0C6B" w:rsidP="0018008B">
            <w:pPr>
              <w:rPr>
                <w:rFonts w:ascii="Verdana" w:hAnsi="Verdana"/>
              </w:rPr>
            </w:pPr>
            <w:r w:rsidRPr="00043451">
              <w:rPr>
                <w:rFonts w:ascii="Verdana" w:hAnsi="Verdana"/>
              </w:rPr>
              <w:t>103</w:t>
            </w:r>
          </w:p>
        </w:tc>
      </w:tr>
      <w:tr w:rsidR="001B0C6B" w:rsidTr="0018008B">
        <w:tc>
          <w:tcPr>
            <w:tcW w:w="4724" w:type="dxa"/>
          </w:tcPr>
          <w:p w:rsidR="001B0C6B" w:rsidRDefault="001B0C6B" w:rsidP="0018008B">
            <w:pPr>
              <w:rPr>
                <w:rFonts w:ascii="Verdana" w:hAnsi="Verdana"/>
              </w:rPr>
            </w:pPr>
            <w:r w:rsidRPr="00043451">
              <w:rPr>
                <w:rFonts w:ascii="Verdana" w:hAnsi="Verdana"/>
              </w:rPr>
              <w:t xml:space="preserve">Loughborough EMB </w:t>
            </w:r>
          </w:p>
        </w:tc>
        <w:tc>
          <w:tcPr>
            <w:tcW w:w="4725" w:type="dxa"/>
          </w:tcPr>
          <w:p w:rsidR="001B0C6B" w:rsidRDefault="001B0C6B" w:rsidP="0018008B">
            <w:pPr>
              <w:rPr>
                <w:rFonts w:ascii="Verdana" w:hAnsi="Verdana"/>
              </w:rPr>
            </w:pPr>
            <w:r w:rsidRPr="00043451">
              <w:rPr>
                <w:rFonts w:ascii="Verdana" w:hAnsi="Verdana"/>
              </w:rPr>
              <w:t xml:space="preserve">Coldharbour </w:t>
            </w:r>
          </w:p>
        </w:tc>
        <w:tc>
          <w:tcPr>
            <w:tcW w:w="4725" w:type="dxa"/>
          </w:tcPr>
          <w:p w:rsidR="001B0C6B" w:rsidRDefault="001B0C6B" w:rsidP="0018008B">
            <w:pPr>
              <w:rPr>
                <w:rFonts w:ascii="Verdana" w:hAnsi="Verdana"/>
              </w:rPr>
            </w:pPr>
            <w:r w:rsidRPr="00043451">
              <w:rPr>
                <w:rFonts w:ascii="Verdana" w:hAnsi="Verdana"/>
              </w:rPr>
              <w:t>1216</w:t>
            </w:r>
          </w:p>
        </w:tc>
      </w:tr>
      <w:tr w:rsidR="001B0C6B" w:rsidTr="0018008B">
        <w:tc>
          <w:tcPr>
            <w:tcW w:w="4724" w:type="dxa"/>
          </w:tcPr>
          <w:p w:rsidR="001B0C6B" w:rsidRPr="00043451" w:rsidRDefault="001B0C6B" w:rsidP="0018008B">
            <w:pPr>
              <w:rPr>
                <w:rFonts w:ascii="Verdana" w:hAnsi="Verdana"/>
              </w:rPr>
            </w:pPr>
            <w:r w:rsidRPr="00043451">
              <w:rPr>
                <w:rFonts w:ascii="Verdana" w:hAnsi="Verdana"/>
              </w:rPr>
              <w:t xml:space="preserve">PACCA TMO </w:t>
            </w:r>
          </w:p>
        </w:tc>
        <w:tc>
          <w:tcPr>
            <w:tcW w:w="4725" w:type="dxa"/>
          </w:tcPr>
          <w:p w:rsidR="001B0C6B" w:rsidRDefault="001B0C6B" w:rsidP="0018008B">
            <w:pPr>
              <w:rPr>
                <w:rFonts w:ascii="Verdana" w:hAnsi="Verdana"/>
              </w:rPr>
            </w:pPr>
            <w:r w:rsidRPr="00043451">
              <w:rPr>
                <w:rFonts w:ascii="Verdana" w:hAnsi="Verdana"/>
              </w:rPr>
              <w:t xml:space="preserve">Vassall </w:t>
            </w:r>
          </w:p>
        </w:tc>
        <w:tc>
          <w:tcPr>
            <w:tcW w:w="4725" w:type="dxa"/>
          </w:tcPr>
          <w:p w:rsidR="001B0C6B" w:rsidRDefault="001B0C6B" w:rsidP="0018008B">
            <w:pPr>
              <w:rPr>
                <w:rFonts w:ascii="Verdana" w:hAnsi="Verdana"/>
              </w:rPr>
            </w:pPr>
            <w:r w:rsidRPr="00043451">
              <w:rPr>
                <w:rFonts w:ascii="Verdana" w:hAnsi="Verdana"/>
              </w:rPr>
              <w:t>285</w:t>
            </w:r>
          </w:p>
        </w:tc>
      </w:tr>
      <w:tr w:rsidR="001B0C6B" w:rsidTr="001B0C6B">
        <w:tc>
          <w:tcPr>
            <w:tcW w:w="4724" w:type="dxa"/>
            <w:shd w:val="clear" w:color="auto" w:fill="EAF1DD" w:themeFill="accent3" w:themeFillTint="33"/>
          </w:tcPr>
          <w:p w:rsidR="001B0C6B" w:rsidRPr="001B0C6B" w:rsidRDefault="001B0C6B" w:rsidP="0018008B">
            <w:pPr>
              <w:rPr>
                <w:rFonts w:ascii="Verdana" w:hAnsi="Verdana"/>
                <w:b/>
                <w:sz w:val="24"/>
                <w:szCs w:val="24"/>
              </w:rPr>
            </w:pPr>
            <w:r w:rsidRPr="001B0C6B">
              <w:rPr>
                <w:rFonts w:ascii="Verdana" w:hAnsi="Verdana"/>
                <w:b/>
                <w:sz w:val="24"/>
                <w:szCs w:val="24"/>
              </w:rPr>
              <w:t xml:space="preserve">Roupell Park RMC </w:t>
            </w:r>
          </w:p>
        </w:tc>
        <w:tc>
          <w:tcPr>
            <w:tcW w:w="4725" w:type="dxa"/>
            <w:shd w:val="clear" w:color="auto" w:fill="EAF1DD" w:themeFill="accent3" w:themeFillTint="33"/>
          </w:tcPr>
          <w:p w:rsidR="001B0C6B" w:rsidRPr="001B0C6B" w:rsidRDefault="001B0C6B" w:rsidP="0018008B">
            <w:pPr>
              <w:rPr>
                <w:rFonts w:ascii="Verdana" w:hAnsi="Verdana"/>
                <w:b/>
                <w:sz w:val="24"/>
                <w:szCs w:val="24"/>
              </w:rPr>
            </w:pPr>
            <w:r w:rsidRPr="001B0C6B">
              <w:rPr>
                <w:rFonts w:ascii="Verdana" w:hAnsi="Verdana"/>
                <w:b/>
                <w:sz w:val="24"/>
                <w:szCs w:val="24"/>
              </w:rPr>
              <w:t xml:space="preserve">Brixton Hill </w:t>
            </w:r>
          </w:p>
        </w:tc>
        <w:tc>
          <w:tcPr>
            <w:tcW w:w="4725" w:type="dxa"/>
            <w:shd w:val="clear" w:color="auto" w:fill="EAF1DD" w:themeFill="accent3" w:themeFillTint="33"/>
          </w:tcPr>
          <w:p w:rsidR="001B0C6B" w:rsidRPr="001B0C6B" w:rsidRDefault="001B0C6B" w:rsidP="0018008B">
            <w:pPr>
              <w:rPr>
                <w:rFonts w:ascii="Verdana" w:hAnsi="Verdana"/>
                <w:b/>
                <w:sz w:val="24"/>
                <w:szCs w:val="24"/>
              </w:rPr>
            </w:pPr>
            <w:r w:rsidRPr="001B0C6B">
              <w:rPr>
                <w:rFonts w:ascii="Verdana" w:hAnsi="Verdana"/>
                <w:b/>
                <w:sz w:val="24"/>
                <w:szCs w:val="24"/>
              </w:rPr>
              <w:t>569</w:t>
            </w:r>
          </w:p>
        </w:tc>
      </w:tr>
      <w:tr w:rsidR="001B0C6B" w:rsidTr="0018008B">
        <w:tc>
          <w:tcPr>
            <w:tcW w:w="4724" w:type="dxa"/>
          </w:tcPr>
          <w:p w:rsidR="001B0C6B" w:rsidRPr="00043451" w:rsidRDefault="001B0C6B" w:rsidP="0018008B">
            <w:pPr>
              <w:rPr>
                <w:rFonts w:ascii="Verdana" w:hAnsi="Verdana"/>
              </w:rPr>
            </w:pPr>
            <w:r w:rsidRPr="00043451">
              <w:rPr>
                <w:rFonts w:ascii="Verdana" w:hAnsi="Verdana"/>
              </w:rPr>
              <w:t xml:space="preserve">Waltham RMO </w:t>
            </w:r>
          </w:p>
        </w:tc>
        <w:tc>
          <w:tcPr>
            <w:tcW w:w="4725" w:type="dxa"/>
          </w:tcPr>
          <w:p w:rsidR="001B0C6B" w:rsidRDefault="001B0C6B" w:rsidP="0018008B">
            <w:pPr>
              <w:rPr>
                <w:rFonts w:ascii="Verdana" w:hAnsi="Verdana"/>
              </w:rPr>
            </w:pPr>
            <w:r w:rsidRPr="00043451">
              <w:rPr>
                <w:rFonts w:ascii="Verdana" w:hAnsi="Verdana"/>
              </w:rPr>
              <w:t xml:space="preserve">Ferndale </w:t>
            </w:r>
          </w:p>
        </w:tc>
        <w:tc>
          <w:tcPr>
            <w:tcW w:w="4725" w:type="dxa"/>
          </w:tcPr>
          <w:p w:rsidR="001B0C6B" w:rsidRDefault="001B0C6B" w:rsidP="0018008B">
            <w:pPr>
              <w:rPr>
                <w:rFonts w:ascii="Verdana" w:hAnsi="Verdana"/>
              </w:rPr>
            </w:pPr>
            <w:r w:rsidRPr="00043451">
              <w:rPr>
                <w:rFonts w:ascii="Verdana" w:hAnsi="Verdana"/>
              </w:rPr>
              <w:t>238</w:t>
            </w:r>
          </w:p>
        </w:tc>
      </w:tr>
    </w:tbl>
    <w:p w:rsidR="0023546D" w:rsidRDefault="0023546D" w:rsidP="00162D55">
      <w:pPr>
        <w:pStyle w:val="ListParagraph"/>
        <w:autoSpaceDE w:val="0"/>
        <w:autoSpaceDN w:val="0"/>
        <w:adjustRightInd w:val="0"/>
        <w:ind w:left="0"/>
        <w:jc w:val="both"/>
        <w:rPr>
          <w:rFonts w:ascii="Verdana" w:hAnsi="Verdana" w:cs="TTBC063100t00"/>
        </w:rPr>
      </w:pPr>
    </w:p>
    <w:p w:rsidR="001B0C6B" w:rsidRDefault="00E10A92" w:rsidP="00162D55">
      <w:pPr>
        <w:pStyle w:val="ListParagraph"/>
        <w:autoSpaceDE w:val="0"/>
        <w:autoSpaceDN w:val="0"/>
        <w:adjustRightInd w:val="0"/>
        <w:ind w:left="0"/>
        <w:jc w:val="both"/>
        <w:rPr>
          <w:rFonts w:ascii="Verdana" w:hAnsi="Verdana" w:cs="TTBC063100t00"/>
        </w:rPr>
      </w:pPr>
      <w:r>
        <w:rPr>
          <w:rFonts w:ascii="Verdana" w:hAnsi="Verdana" w:cs="TTBC063100t00"/>
        </w:rPr>
        <w:t xml:space="preserve">The Council </w:t>
      </w:r>
      <w:r w:rsidR="001B0C6B">
        <w:rPr>
          <w:rFonts w:ascii="Verdana" w:hAnsi="Verdana" w:cs="TTBC063100t00"/>
        </w:rPr>
        <w:t>closely monitors the performance of all TMOs and Council Liaison Officers attend board meetings and AGMs. TMOs provide regular performance statistics against agreed key performance indicators and receive feedback from the C</w:t>
      </w:r>
      <w:r w:rsidR="0018008B">
        <w:rPr>
          <w:rFonts w:ascii="Verdana" w:hAnsi="Verdana" w:cs="TTBC063100t00"/>
        </w:rPr>
        <w:t>o</w:t>
      </w:r>
      <w:r w:rsidR="001B0C6B">
        <w:rPr>
          <w:rFonts w:ascii="Verdana" w:hAnsi="Verdana" w:cs="TTBC063100t00"/>
        </w:rPr>
        <w:t xml:space="preserve">uncil in the form of TMO performance tables.  The Council arranges regular TMO managers meetings, finance officer meetings and hosts the TMO Liaison committee </w:t>
      </w:r>
      <w:r w:rsidR="0018008B">
        <w:rPr>
          <w:rFonts w:ascii="Verdana" w:hAnsi="Verdana" w:cs="TTBC063100t00"/>
        </w:rPr>
        <w:t xml:space="preserve">to which all chairs and lead officers are invited. </w:t>
      </w:r>
    </w:p>
    <w:p w:rsidR="0018008B" w:rsidRDefault="0018008B" w:rsidP="00162D55">
      <w:pPr>
        <w:pStyle w:val="ListParagraph"/>
        <w:autoSpaceDE w:val="0"/>
        <w:autoSpaceDN w:val="0"/>
        <w:adjustRightInd w:val="0"/>
        <w:ind w:left="0"/>
        <w:jc w:val="both"/>
        <w:rPr>
          <w:rFonts w:ascii="Verdana" w:hAnsi="Verdana" w:cs="TTBC063100t00"/>
        </w:rPr>
      </w:pPr>
    </w:p>
    <w:p w:rsidR="0018008B" w:rsidRDefault="0018008B" w:rsidP="00162D55">
      <w:pPr>
        <w:pStyle w:val="ListParagraph"/>
        <w:autoSpaceDE w:val="0"/>
        <w:autoSpaceDN w:val="0"/>
        <w:adjustRightInd w:val="0"/>
        <w:ind w:left="0"/>
        <w:jc w:val="both"/>
        <w:rPr>
          <w:rFonts w:ascii="Verdana" w:hAnsi="Verdana" w:cs="TTBC063100t00"/>
        </w:rPr>
      </w:pPr>
      <w:r>
        <w:rPr>
          <w:rFonts w:ascii="Verdana" w:hAnsi="Verdana" w:cs="TTBC063100t00"/>
        </w:rPr>
        <w:lastRenderedPageBreak/>
        <w:t xml:space="preserve">The Council carried out a TMO allowance review in 2013/14 and TMOs have some degree of certainty over their allowances over the next two years.  Annual changes are linked to changes in the management fee paid to Lambeth Living. </w:t>
      </w:r>
      <w:r w:rsidR="00DF0242">
        <w:rPr>
          <w:rFonts w:ascii="Verdana" w:hAnsi="Verdana" w:cs="TTBC063100t00"/>
        </w:rPr>
        <w:t xml:space="preserve">  The other variable in the allowances related to the leaseholder service charge element</w:t>
      </w:r>
      <w:r w:rsidR="003C3789">
        <w:rPr>
          <w:rFonts w:ascii="Verdana" w:hAnsi="Verdana" w:cs="TTBC063100t00"/>
        </w:rPr>
        <w:t xml:space="preserve">. If the TMO reduces the cost of leaseholder services such as communal repairs, cleaning, and ground maintenance, then the leaseholder service charges will reduce and as a result the leaseholder element of the allowances will be reduced.  Similarly if these costs increase, the service charges and the leaseholder allowances will increase.  </w:t>
      </w:r>
    </w:p>
    <w:p w:rsidR="001B0C6B" w:rsidRDefault="007D66DB" w:rsidP="00162D55">
      <w:pPr>
        <w:pStyle w:val="ListParagraph"/>
        <w:autoSpaceDE w:val="0"/>
        <w:autoSpaceDN w:val="0"/>
        <w:adjustRightInd w:val="0"/>
        <w:ind w:left="0"/>
        <w:jc w:val="both"/>
        <w:rPr>
          <w:rFonts w:ascii="Verdana" w:hAnsi="Verdana" w:cs="TTBC063100t00"/>
        </w:rPr>
      </w:pPr>
      <w:r>
        <w:rPr>
          <w:rFonts w:ascii="Verdana" w:hAnsi="Verdana" w:cs="TTBC063100t00"/>
          <w:noProof/>
        </w:rPr>
        <w:drawing>
          <wp:anchor distT="0" distB="0" distL="114300" distR="114300" simplePos="0" relativeHeight="251858944" behindDoc="1" locked="0" layoutInCell="1" allowOverlap="1">
            <wp:simplePos x="0" y="0"/>
            <wp:positionH relativeFrom="column">
              <wp:posOffset>3700145</wp:posOffset>
            </wp:positionH>
            <wp:positionV relativeFrom="paragraph">
              <wp:posOffset>113030</wp:posOffset>
            </wp:positionV>
            <wp:extent cx="5170170" cy="3455670"/>
            <wp:effectExtent l="19050" t="0" r="0" b="0"/>
            <wp:wrapTight wrapText="bothSides">
              <wp:wrapPolygon edited="0">
                <wp:start x="-80" y="0"/>
                <wp:lineTo x="-80" y="21433"/>
                <wp:lineTo x="21568" y="21433"/>
                <wp:lineTo x="21568" y="0"/>
                <wp:lineTo x="-80" y="0"/>
              </wp:wrapPolygon>
            </wp:wrapTight>
            <wp:docPr id="2" name="Picture 1" descr="DSC_0038-575x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8-575x385.jpg"/>
                    <pic:cNvPicPr/>
                  </pic:nvPicPr>
                  <pic:blipFill>
                    <a:blip r:embed="rId32" cstate="print"/>
                    <a:stretch>
                      <a:fillRect/>
                    </a:stretch>
                  </pic:blipFill>
                  <pic:spPr>
                    <a:xfrm>
                      <a:off x="0" y="0"/>
                      <a:ext cx="5170170" cy="3455670"/>
                    </a:xfrm>
                    <a:prstGeom prst="rect">
                      <a:avLst/>
                    </a:prstGeom>
                  </pic:spPr>
                </pic:pic>
              </a:graphicData>
            </a:graphic>
          </wp:anchor>
        </w:drawing>
      </w:r>
    </w:p>
    <w:p w:rsidR="00F76469" w:rsidRDefault="00F76469" w:rsidP="00F76469">
      <w:pPr>
        <w:pStyle w:val="ListParagraph"/>
        <w:autoSpaceDE w:val="0"/>
        <w:autoSpaceDN w:val="0"/>
        <w:adjustRightInd w:val="0"/>
        <w:ind w:left="0"/>
        <w:rPr>
          <w:rFonts w:ascii="Verdana" w:hAnsi="Verdana" w:cs="TTBC063100t00"/>
          <w:b/>
        </w:rPr>
      </w:pPr>
      <w:r>
        <w:rPr>
          <w:rFonts w:ascii="Verdana" w:hAnsi="Verdana" w:cs="TTBC063100t00"/>
          <w:b/>
        </w:rPr>
        <w:t>Working with our partners</w:t>
      </w:r>
    </w:p>
    <w:p w:rsidR="003C3789" w:rsidRDefault="003C3789" w:rsidP="00F76469">
      <w:pPr>
        <w:jc w:val="both"/>
        <w:rPr>
          <w:rFonts w:ascii="Verdana" w:hAnsi="Verdana" w:cs="TTBC063100t00"/>
        </w:rPr>
      </w:pPr>
      <w:r>
        <w:rPr>
          <w:rFonts w:ascii="Verdana" w:hAnsi="Verdana" w:cs="TTBC063100t00"/>
        </w:rPr>
        <w:t xml:space="preserve">We work closely with the Police, Social Services and other statutory agencies as the need arises.  While we do have some liaison with </w:t>
      </w:r>
      <w:r w:rsidR="004923F4">
        <w:rPr>
          <w:rFonts w:ascii="Verdana" w:hAnsi="Verdana" w:cs="TTBC063100t00"/>
        </w:rPr>
        <w:t xml:space="preserve">the other ten </w:t>
      </w:r>
      <w:r>
        <w:rPr>
          <w:rFonts w:ascii="Verdana" w:hAnsi="Verdana" w:cs="TTBC063100t00"/>
        </w:rPr>
        <w:t xml:space="preserve">TMOs in the borough, this could be improved to the benefit of all.  </w:t>
      </w:r>
    </w:p>
    <w:p w:rsidR="003C3789" w:rsidRDefault="008B31F0" w:rsidP="00F76469">
      <w:pPr>
        <w:jc w:val="both"/>
        <w:rPr>
          <w:rFonts w:ascii="Verdana" w:hAnsi="Verdana" w:cs="TTBC063100t00"/>
        </w:rPr>
      </w:pPr>
      <w:r>
        <w:rPr>
          <w:rFonts w:ascii="Verdana" w:hAnsi="Verdana" w:cs="TTBC063100t00"/>
          <w:noProof/>
        </w:rPr>
        <w:pict>
          <v:shape id="Text Box 14" o:spid="_x0000_s1029" type="#_x0000_t202" style="position:absolute;left:0;text-align:left;margin-left:302.95pt;margin-top:157.95pt;width:392.75pt;height:24.3pt;z-index:-251444224;visibility:visible;mso-width-relative:margin;mso-height-relative:margin" wrapcoords="-41 0 -41 20925 21600 20925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" stroked="f">
            <v:textbox>
              <w:txbxContent>
                <w:p w:rsidR="00886873" w:rsidRDefault="00886873" w:rsidP="0023546D">
                  <w:pPr>
                    <w:jc w:val="center"/>
                  </w:pPr>
                  <w:r>
                    <w:t>Chuka Umunna MP visiting Roupell Park estate</w:t>
                  </w:r>
                </w:p>
              </w:txbxContent>
            </v:textbox>
            <w10:wrap type="tight"/>
          </v:shape>
        </w:pict>
      </w:r>
      <w:r w:rsidR="003C3789">
        <w:rPr>
          <w:rFonts w:ascii="Verdana" w:hAnsi="Verdana" w:cs="TTBC063100t00"/>
        </w:rPr>
        <w:t xml:space="preserve">Our other key partners are Lambeth Council and specifically the TMO team and Lambeth Living who provide the retained services on the estate.  We have worked hard to develop a positive working relationship with key officers in a range of departments.  We welcome officer attendance at our meetings </w:t>
      </w:r>
      <w:r w:rsidR="00063D6F">
        <w:rPr>
          <w:rFonts w:ascii="Verdana" w:hAnsi="Verdana" w:cs="TTBC063100t00"/>
        </w:rPr>
        <w:t>and attend joint TMO meetings arranged by the Council.  We plan to try to develop a closer relationship with our ward councillors and as well as those councillors who hold a housing portfolio.  Our local MP, C</w:t>
      </w:r>
      <w:r w:rsidR="00063D6F" w:rsidRPr="00063D6F">
        <w:rPr>
          <w:rFonts w:ascii="Verdana" w:hAnsi="Verdana" w:cs="TTBC063100t00"/>
        </w:rPr>
        <w:t xml:space="preserve">huka </w:t>
      </w:r>
      <w:r w:rsidR="00063D6F">
        <w:rPr>
          <w:rFonts w:ascii="Verdana" w:hAnsi="Verdana" w:cs="TTBC063100t00"/>
        </w:rPr>
        <w:t>U</w:t>
      </w:r>
      <w:r w:rsidR="00063D6F" w:rsidRPr="00063D6F">
        <w:rPr>
          <w:rFonts w:ascii="Verdana" w:hAnsi="Verdana" w:cs="TTBC063100t00"/>
        </w:rPr>
        <w:t>munna</w:t>
      </w:r>
      <w:r w:rsidR="00063D6F">
        <w:rPr>
          <w:rFonts w:ascii="Verdana" w:hAnsi="Verdana" w:cs="TTBC063100t00"/>
        </w:rPr>
        <w:t xml:space="preserve"> visited the estate in </w:t>
      </w:r>
      <w:r w:rsidR="000649F5">
        <w:rPr>
          <w:rFonts w:ascii="Verdana" w:hAnsi="Verdana" w:cs="TTBC063100t00"/>
        </w:rPr>
        <w:t xml:space="preserve">July 2014 </w:t>
      </w:r>
      <w:r w:rsidR="00063D6F">
        <w:rPr>
          <w:rFonts w:ascii="Verdana" w:hAnsi="Verdana" w:cs="TTBC063100t00"/>
        </w:rPr>
        <w:t xml:space="preserve">and we will continue to enlist his support for our plans. </w:t>
      </w:r>
    </w:p>
    <w:p w:rsidR="003C3789" w:rsidRDefault="003C3789" w:rsidP="00F76469">
      <w:pPr>
        <w:jc w:val="both"/>
        <w:rPr>
          <w:rFonts w:ascii="Verdana" w:hAnsi="Verdana" w:cs="TTBC063100t00"/>
        </w:rPr>
      </w:pPr>
    </w:p>
    <w:p w:rsidR="00962C7A" w:rsidRPr="00E90A29" w:rsidRDefault="00962C7A" w:rsidP="00962C7A">
      <w:pPr>
        <w:shd w:val="clear" w:color="auto" w:fill="92D050"/>
        <w:rPr>
          <w:rFonts w:ascii="Verdana" w:hAnsi="Verdana" w:cs="Arial"/>
          <w:b/>
          <w:sz w:val="24"/>
          <w:szCs w:val="24"/>
        </w:rPr>
      </w:pPr>
      <w:r w:rsidRPr="00E90A29">
        <w:rPr>
          <w:rFonts w:ascii="Verdana" w:hAnsi="Verdana" w:cs="Arial"/>
          <w:b/>
          <w:sz w:val="36"/>
          <w:szCs w:val="36"/>
        </w:rPr>
        <w:lastRenderedPageBreak/>
        <w:t xml:space="preserve">3.       What we aim to achieve </w:t>
      </w:r>
    </w:p>
    <w:p w:rsidR="00962C7A" w:rsidRDefault="00962C7A" w:rsidP="00A16551">
      <w:pPr>
        <w:rPr>
          <w:rFonts w:ascii="Verdana" w:hAnsi="Verdana" w:cs="Arial"/>
          <w:b/>
          <w:color w:val="009E47"/>
          <w:sz w:val="32"/>
          <w:szCs w:val="32"/>
        </w:rPr>
      </w:pPr>
    </w:p>
    <w:p w:rsidR="00A64A8E" w:rsidRPr="003C6B72" w:rsidRDefault="00D0237C" w:rsidP="00A64A8E">
      <w:pPr>
        <w:rPr>
          <w:rFonts w:ascii="Verdana" w:hAnsi="Verdana" w:cs="Arial"/>
          <w:b/>
          <w:smallCaps/>
          <w:color w:val="006600"/>
          <w:sz w:val="28"/>
          <w:szCs w:val="28"/>
        </w:rPr>
      </w:pPr>
      <w:r w:rsidRPr="003C6B72">
        <w:rPr>
          <w:rFonts w:ascii="Verdana" w:hAnsi="Verdana" w:cs="Arial"/>
          <w:b/>
          <w:smallCaps/>
          <w:color w:val="006600"/>
          <w:sz w:val="28"/>
          <w:szCs w:val="28"/>
        </w:rPr>
        <w:t xml:space="preserve">Our </w:t>
      </w:r>
      <w:r w:rsidR="00405E94" w:rsidRPr="003C6B72">
        <w:rPr>
          <w:rFonts w:ascii="Verdana" w:hAnsi="Verdana" w:cs="Arial"/>
          <w:b/>
          <w:smallCaps/>
          <w:color w:val="006600"/>
          <w:sz w:val="28"/>
          <w:szCs w:val="28"/>
        </w:rPr>
        <w:t>Vision</w:t>
      </w:r>
    </w:p>
    <w:p w:rsidR="00361B8A" w:rsidRDefault="00361B8A" w:rsidP="00A64A8E">
      <w:pPr>
        <w:rPr>
          <w:rFonts w:ascii="Arial" w:hAnsi="Arial" w:cs="Arial"/>
          <w:sz w:val="24"/>
          <w:szCs w:val="24"/>
        </w:rPr>
      </w:pPr>
    </w:p>
    <w:p w:rsidR="00363C44" w:rsidRDefault="008B31F0" w:rsidP="00543078">
      <w:pPr>
        <w:rPr>
          <w:rFonts w:ascii="Arial" w:hAnsi="Arial" w:cs="Arial"/>
          <w:sz w:val="24"/>
          <w:szCs w:val="24"/>
        </w:rPr>
      </w:pPr>
      <w:r w:rsidRPr="008B31F0">
        <w:rPr>
          <w:rFonts w:ascii="Arial" w:hAnsi="Arial" w:cs="Arial"/>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697.85pt;height:149.55pt" adj=",10800" fillcolor="#008e40" stroked="f">
            <v:shadow on="t" color="#b2b2b2" opacity="52429f" offset="3pt"/>
            <v:textpath style="font-family:&quot;Verdana&quot;;v-text-kern:t" trim="t" fitpath="t" string="Working together to&#10;provide high quality homes and &#10;create a fair, strong and sustainable community&#10;"/>
          </v:shape>
        </w:pict>
      </w:r>
    </w:p>
    <w:p w:rsidR="008A68A9" w:rsidRDefault="008A68A9" w:rsidP="00543078">
      <w:pPr>
        <w:rPr>
          <w:rFonts w:ascii="Verdana" w:hAnsi="Verdana" w:cs="Arial"/>
          <w:b/>
          <w:sz w:val="28"/>
          <w:szCs w:val="28"/>
        </w:rPr>
      </w:pPr>
    </w:p>
    <w:p w:rsidR="00ED5D07" w:rsidRDefault="00ED5D07" w:rsidP="00543078">
      <w:pPr>
        <w:rPr>
          <w:rFonts w:ascii="Verdana" w:hAnsi="Verdana" w:cs="Arial"/>
          <w:b/>
          <w:sz w:val="28"/>
          <w:szCs w:val="28"/>
        </w:rPr>
      </w:pPr>
    </w:p>
    <w:p w:rsidR="00D0237C" w:rsidRPr="003C6B72" w:rsidRDefault="00FA4C5C" w:rsidP="00543078">
      <w:pPr>
        <w:rPr>
          <w:rFonts w:ascii="Verdana" w:hAnsi="Verdana" w:cs="Arial"/>
          <w:b/>
          <w:smallCaps/>
          <w:color w:val="006600"/>
          <w:sz w:val="28"/>
          <w:szCs w:val="28"/>
        </w:rPr>
      </w:pPr>
      <w:r w:rsidRPr="003C6B72">
        <w:rPr>
          <w:rFonts w:ascii="Verdana" w:hAnsi="Verdana" w:cs="Arial"/>
          <w:b/>
          <w:smallCaps/>
          <w:color w:val="006600"/>
          <w:sz w:val="28"/>
          <w:szCs w:val="28"/>
        </w:rPr>
        <w:t>Our Mission and Purpose</w:t>
      </w:r>
    </w:p>
    <w:p w:rsidR="00FA4C5C" w:rsidRPr="00FA4C5C" w:rsidRDefault="00FA4C5C" w:rsidP="00543078">
      <w:pPr>
        <w:rPr>
          <w:rFonts w:ascii="Verdana" w:hAnsi="Verdana" w:cs="Arial"/>
          <w:sz w:val="24"/>
          <w:szCs w:val="24"/>
        </w:rPr>
      </w:pPr>
      <w:r w:rsidRPr="00FA4C5C">
        <w:rPr>
          <w:rFonts w:ascii="Verdana" w:hAnsi="Verdana" w:cs="Arial"/>
          <w:sz w:val="24"/>
          <w:szCs w:val="24"/>
        </w:rPr>
        <w:t>To provide</w:t>
      </w:r>
      <w:r>
        <w:rPr>
          <w:rFonts w:ascii="Verdana" w:hAnsi="Verdana" w:cs="Arial"/>
          <w:sz w:val="24"/>
          <w:szCs w:val="24"/>
        </w:rPr>
        <w:t xml:space="preserve"> top quality </w:t>
      </w:r>
      <w:r w:rsidR="008A68A9">
        <w:rPr>
          <w:rFonts w:ascii="Verdana" w:hAnsi="Verdana" w:cs="Arial"/>
          <w:sz w:val="24"/>
          <w:szCs w:val="24"/>
        </w:rPr>
        <w:t xml:space="preserve">housing </w:t>
      </w:r>
      <w:r>
        <w:rPr>
          <w:rFonts w:ascii="Verdana" w:hAnsi="Verdana" w:cs="Arial"/>
          <w:sz w:val="24"/>
          <w:szCs w:val="24"/>
        </w:rPr>
        <w:t>services and community amenities that address the priorities of the community and that meetthe needs of residents</w:t>
      </w:r>
      <w:r w:rsidR="00962C7A">
        <w:rPr>
          <w:rFonts w:ascii="Verdana" w:hAnsi="Verdana" w:cs="Arial"/>
          <w:sz w:val="24"/>
          <w:szCs w:val="24"/>
        </w:rPr>
        <w:t>.</w:t>
      </w:r>
    </w:p>
    <w:p w:rsidR="008A68A9" w:rsidRDefault="008A68A9" w:rsidP="00543078">
      <w:pPr>
        <w:rPr>
          <w:rFonts w:ascii="Arial" w:hAnsi="Arial" w:cs="Arial"/>
          <w:b/>
          <w:sz w:val="28"/>
          <w:szCs w:val="28"/>
        </w:rPr>
      </w:pPr>
    </w:p>
    <w:p w:rsidR="00D0237C" w:rsidRPr="003C6B72" w:rsidRDefault="00D0237C" w:rsidP="00543078">
      <w:pPr>
        <w:rPr>
          <w:rFonts w:ascii="Verdana" w:hAnsi="Verdana" w:cs="Arial"/>
          <w:b/>
          <w:smallCaps/>
          <w:color w:val="006600"/>
          <w:sz w:val="28"/>
          <w:szCs w:val="28"/>
        </w:rPr>
      </w:pPr>
      <w:r w:rsidRPr="003C6B72">
        <w:rPr>
          <w:rFonts w:ascii="Verdana" w:hAnsi="Verdana" w:cs="Arial"/>
          <w:b/>
          <w:smallCaps/>
          <w:color w:val="006600"/>
          <w:sz w:val="28"/>
          <w:szCs w:val="28"/>
        </w:rPr>
        <w:lastRenderedPageBreak/>
        <w:t>Our Core Values</w:t>
      </w:r>
    </w:p>
    <w:p w:rsidR="005B4AE3" w:rsidRDefault="005B4AE3" w:rsidP="00D0237C">
      <w:pPr>
        <w:rPr>
          <w:rFonts w:ascii="Verdana" w:hAnsi="Verdana" w:cs="Arial"/>
        </w:rPr>
      </w:pPr>
    </w:p>
    <w:p w:rsidR="00D0237C" w:rsidRDefault="00D0237C" w:rsidP="00D0237C">
      <w:pPr>
        <w:rPr>
          <w:rFonts w:ascii="Verdana" w:hAnsi="Verdana" w:cs="Arial"/>
        </w:rPr>
      </w:pPr>
      <w:r w:rsidRPr="00D0237C">
        <w:rPr>
          <w:rFonts w:ascii="Verdana" w:hAnsi="Verdana" w:cs="Arial"/>
        </w:rPr>
        <w:t xml:space="preserve">We have adopted the following </w:t>
      </w:r>
      <w:r w:rsidRPr="00D0237C">
        <w:rPr>
          <w:rFonts w:ascii="Verdana" w:hAnsi="Verdana" w:cs="Arial"/>
          <w:b/>
        </w:rPr>
        <w:t>values</w:t>
      </w:r>
      <w:r w:rsidRPr="00D0237C">
        <w:rPr>
          <w:rFonts w:ascii="Verdana" w:hAnsi="Verdana" w:cs="Arial"/>
        </w:rPr>
        <w:t xml:space="preserve"> in order to reflect our commitment to providing the best possible services and empowering local people to be part of shaping these:</w:t>
      </w:r>
    </w:p>
    <w:p w:rsidR="005B4AE3" w:rsidRDefault="005B4AE3" w:rsidP="00D0237C">
      <w:pPr>
        <w:rPr>
          <w:rFonts w:ascii="Verdana" w:hAnsi="Verdana" w:cs="Arial"/>
        </w:rPr>
      </w:pPr>
    </w:p>
    <w:p w:rsidR="00431C10" w:rsidRPr="009E76D5" w:rsidRDefault="00431C10" w:rsidP="002C5666">
      <w:pPr>
        <w:widowControl w:val="0"/>
        <w:spacing w:line="360" w:lineRule="auto"/>
        <w:rPr>
          <w:rFonts w:ascii="Verdana" w:hAnsi="Verdana"/>
          <w:lang w:val="en-US"/>
        </w:rPr>
      </w:pPr>
      <w:r w:rsidRPr="00431C10">
        <w:rPr>
          <w:rFonts w:ascii="Verdana" w:hAnsi="Verdana"/>
          <w:b/>
          <w:bCs/>
          <w:color w:val="006600"/>
          <w:sz w:val="28"/>
          <w:szCs w:val="28"/>
          <w:lang w:val="en-US"/>
        </w:rPr>
        <w:t xml:space="preserve">Excellence </w:t>
      </w:r>
      <w:r w:rsidRPr="009E76D5">
        <w:rPr>
          <w:rFonts w:ascii="Verdana" w:hAnsi="Verdana"/>
          <w:b/>
          <w:bCs/>
          <w:lang w:val="en-US"/>
        </w:rPr>
        <w:t xml:space="preserve">- </w:t>
      </w:r>
      <w:r w:rsidRPr="009E76D5">
        <w:rPr>
          <w:rFonts w:ascii="Verdana" w:hAnsi="Verdana"/>
          <w:lang w:val="en-US"/>
        </w:rPr>
        <w:t>Learning from our successes and our mistakes and</w:t>
      </w:r>
      <w:r w:rsidR="00C12464" w:rsidRPr="00C12464">
        <w:rPr>
          <w:rFonts w:ascii="Verdana" w:hAnsi="Verdana"/>
          <w:bCs/>
          <w:lang w:val="en-US"/>
        </w:rPr>
        <w:t>s</w:t>
      </w:r>
      <w:r w:rsidRPr="009E76D5">
        <w:rPr>
          <w:rFonts w:ascii="Verdana" w:hAnsi="Verdana"/>
          <w:lang w:val="en-US"/>
        </w:rPr>
        <w:t xml:space="preserve">triving to be the best at what we do </w:t>
      </w:r>
      <w:r w:rsidR="00317232">
        <w:rPr>
          <w:rFonts w:ascii="Verdana" w:hAnsi="Verdana"/>
          <w:lang w:val="en-US"/>
        </w:rPr>
        <w:t xml:space="preserve">to deliver </w:t>
      </w:r>
      <w:r w:rsidR="0023546D">
        <w:rPr>
          <w:rFonts w:ascii="Verdana" w:hAnsi="Verdana"/>
          <w:lang w:val="en-US"/>
        </w:rPr>
        <w:t xml:space="preserve">an </w:t>
      </w:r>
      <w:r w:rsidR="00317232">
        <w:rPr>
          <w:rFonts w:ascii="Verdana" w:hAnsi="Verdana"/>
          <w:lang w:val="en-US"/>
        </w:rPr>
        <w:t>exceptional service to our customers</w:t>
      </w:r>
    </w:p>
    <w:p w:rsidR="00431C10" w:rsidRPr="009E76D5" w:rsidRDefault="00431C10" w:rsidP="002C5666">
      <w:pPr>
        <w:widowControl w:val="0"/>
        <w:spacing w:line="360" w:lineRule="auto"/>
        <w:rPr>
          <w:rFonts w:ascii="Verdana" w:hAnsi="Verdana"/>
          <w:lang w:val="en-US"/>
        </w:rPr>
      </w:pPr>
      <w:r w:rsidRPr="00431C10">
        <w:rPr>
          <w:rFonts w:ascii="Verdana" w:hAnsi="Verdana"/>
          <w:b/>
          <w:bCs/>
          <w:color w:val="006600"/>
          <w:sz w:val="28"/>
          <w:szCs w:val="28"/>
          <w:lang w:val="en-US"/>
        </w:rPr>
        <w:t>Integrity</w:t>
      </w:r>
      <w:r w:rsidRPr="009E76D5">
        <w:rPr>
          <w:rFonts w:ascii="Verdana" w:hAnsi="Verdana"/>
          <w:lang w:val="en-US"/>
        </w:rPr>
        <w:t xml:space="preserve">- Being </w:t>
      </w:r>
      <w:r w:rsidR="00317232">
        <w:rPr>
          <w:rFonts w:ascii="Verdana" w:hAnsi="Verdana"/>
          <w:lang w:val="en-US"/>
        </w:rPr>
        <w:t>professional</w:t>
      </w:r>
      <w:r w:rsidR="004923F4">
        <w:rPr>
          <w:rFonts w:ascii="Verdana" w:hAnsi="Verdana"/>
          <w:lang w:val="en-US"/>
        </w:rPr>
        <w:t>,</w:t>
      </w:r>
      <w:r w:rsidRPr="009E76D5">
        <w:rPr>
          <w:rFonts w:ascii="Verdana" w:hAnsi="Verdana"/>
          <w:lang w:val="en-US"/>
        </w:rPr>
        <w:t>open and honest in all our activities and delivering on our promises</w:t>
      </w:r>
    </w:p>
    <w:p w:rsidR="00431C10" w:rsidRPr="009E76D5" w:rsidRDefault="00431C10" w:rsidP="002C5666">
      <w:pPr>
        <w:widowControl w:val="0"/>
        <w:spacing w:line="360" w:lineRule="auto"/>
        <w:rPr>
          <w:rFonts w:ascii="Verdana" w:hAnsi="Verdana"/>
          <w:lang w:val="en-US"/>
        </w:rPr>
      </w:pPr>
      <w:r w:rsidRPr="00431C10">
        <w:rPr>
          <w:rFonts w:ascii="Verdana" w:hAnsi="Verdana"/>
          <w:b/>
          <w:bCs/>
          <w:color w:val="006600"/>
          <w:sz w:val="28"/>
          <w:szCs w:val="28"/>
          <w:lang w:val="en-US"/>
        </w:rPr>
        <w:t xml:space="preserve">Fairness </w:t>
      </w:r>
      <w:r w:rsidRPr="009E76D5">
        <w:rPr>
          <w:rFonts w:ascii="Verdana" w:hAnsi="Verdana"/>
          <w:lang w:val="en-US"/>
        </w:rPr>
        <w:t>- Treating our residents with respect and fairness showing consideration for their needs</w:t>
      </w:r>
      <w:r w:rsidR="00317232">
        <w:rPr>
          <w:rFonts w:ascii="Verdana" w:hAnsi="Verdana"/>
          <w:lang w:val="en-US"/>
        </w:rPr>
        <w:t xml:space="preserve"> and celebrating their diversity</w:t>
      </w:r>
    </w:p>
    <w:p w:rsidR="00431C10" w:rsidRPr="009E76D5" w:rsidRDefault="00431C10" w:rsidP="002C5666">
      <w:pPr>
        <w:widowControl w:val="0"/>
        <w:spacing w:line="360" w:lineRule="auto"/>
        <w:rPr>
          <w:rFonts w:ascii="Verdana" w:hAnsi="Verdana"/>
          <w:lang w:val="en-US"/>
        </w:rPr>
      </w:pPr>
      <w:r w:rsidRPr="00431C10">
        <w:rPr>
          <w:rFonts w:ascii="Verdana" w:hAnsi="Verdana"/>
          <w:b/>
          <w:bCs/>
          <w:color w:val="006600"/>
          <w:sz w:val="28"/>
          <w:szCs w:val="28"/>
          <w:lang w:val="en-US"/>
        </w:rPr>
        <w:t>Community</w:t>
      </w:r>
      <w:r w:rsidRPr="009E76D5">
        <w:rPr>
          <w:rFonts w:ascii="Verdana" w:hAnsi="Verdana"/>
          <w:b/>
          <w:bCs/>
          <w:lang w:val="en-US"/>
        </w:rPr>
        <w:t xml:space="preserve"> -</w:t>
      </w:r>
      <w:r w:rsidRPr="009E76D5">
        <w:rPr>
          <w:rFonts w:ascii="Verdana" w:hAnsi="Verdana"/>
          <w:lang w:val="en-US"/>
        </w:rPr>
        <w:t xml:space="preserve"> Working together to build a cohesive community where volunteering is valued </w:t>
      </w:r>
    </w:p>
    <w:p w:rsidR="00431C10" w:rsidRPr="009E76D5" w:rsidRDefault="00431C10" w:rsidP="002C5666">
      <w:pPr>
        <w:widowControl w:val="0"/>
        <w:spacing w:line="360" w:lineRule="auto"/>
        <w:rPr>
          <w:rFonts w:ascii="Verdana" w:hAnsi="Verdana"/>
          <w:lang w:val="en-US"/>
        </w:rPr>
      </w:pPr>
      <w:r w:rsidRPr="00431C10">
        <w:rPr>
          <w:rFonts w:ascii="Verdana" w:hAnsi="Verdana"/>
          <w:b/>
          <w:bCs/>
          <w:color w:val="006600"/>
          <w:sz w:val="28"/>
          <w:szCs w:val="28"/>
          <w:lang w:val="en-US"/>
        </w:rPr>
        <w:t>Partnership</w:t>
      </w:r>
      <w:r w:rsidRPr="009E76D5">
        <w:rPr>
          <w:rFonts w:ascii="Verdana" w:hAnsi="Verdana"/>
          <w:b/>
          <w:bCs/>
          <w:lang w:val="en-US"/>
        </w:rPr>
        <w:t xml:space="preserve"> –</w:t>
      </w:r>
      <w:r w:rsidRPr="009E76D5">
        <w:rPr>
          <w:rFonts w:ascii="Verdana" w:hAnsi="Verdana"/>
          <w:lang w:val="en-US"/>
        </w:rPr>
        <w:t xml:space="preserve"> Working in collaboration with our community and partners to achieve shared goals </w:t>
      </w:r>
    </w:p>
    <w:p w:rsidR="00431C10" w:rsidRPr="009E76D5" w:rsidRDefault="00431C10" w:rsidP="002C5666">
      <w:pPr>
        <w:widowControl w:val="0"/>
        <w:spacing w:line="360" w:lineRule="auto"/>
        <w:rPr>
          <w:rFonts w:ascii="Verdana" w:hAnsi="Verdana"/>
          <w:lang w:val="en-US"/>
        </w:rPr>
      </w:pPr>
      <w:r w:rsidRPr="00431C10">
        <w:rPr>
          <w:rFonts w:ascii="Verdana" w:hAnsi="Verdana"/>
          <w:b/>
          <w:bCs/>
          <w:color w:val="006600"/>
          <w:sz w:val="28"/>
          <w:szCs w:val="28"/>
          <w:lang w:val="en-US"/>
        </w:rPr>
        <w:t>Innovation</w:t>
      </w:r>
      <w:r w:rsidRPr="009E76D5">
        <w:rPr>
          <w:rFonts w:ascii="Verdana" w:hAnsi="Verdana"/>
          <w:b/>
          <w:bCs/>
          <w:lang w:val="en-US"/>
        </w:rPr>
        <w:t xml:space="preserve"> –</w:t>
      </w:r>
      <w:r w:rsidRPr="009E76D5">
        <w:rPr>
          <w:rFonts w:ascii="Verdana" w:hAnsi="Verdana"/>
          <w:lang w:val="en-US"/>
        </w:rPr>
        <w:t xml:space="preserve">Being ambitious for our community and trailblazing new approaches and new ideas that will deliver added value to our community </w:t>
      </w:r>
    </w:p>
    <w:p w:rsidR="00431C10" w:rsidRPr="009E76D5" w:rsidRDefault="00431C10" w:rsidP="002C5666">
      <w:pPr>
        <w:widowControl w:val="0"/>
        <w:spacing w:line="360" w:lineRule="auto"/>
        <w:rPr>
          <w:rFonts w:ascii="Verdana" w:hAnsi="Verdana"/>
        </w:rPr>
      </w:pPr>
      <w:r w:rsidRPr="00431C10">
        <w:rPr>
          <w:rFonts w:ascii="Verdana" w:hAnsi="Verdana"/>
          <w:b/>
          <w:bCs/>
          <w:color w:val="006600"/>
          <w:sz w:val="28"/>
          <w:szCs w:val="28"/>
          <w:lang w:val="en-US"/>
        </w:rPr>
        <w:t>Financial prudence</w:t>
      </w:r>
      <w:r w:rsidRPr="009E76D5">
        <w:rPr>
          <w:rFonts w:ascii="Verdana" w:hAnsi="Verdana"/>
          <w:lang w:val="en-US"/>
        </w:rPr>
        <w:t xml:space="preserve">– </w:t>
      </w:r>
      <w:r w:rsidRPr="009E76D5">
        <w:rPr>
          <w:rFonts w:ascii="Verdana" w:hAnsi="Verdana"/>
        </w:rPr>
        <w:t>Being sensible and careful when making judgements and decisions  and avoiding unnecessary risk to our finances</w:t>
      </w:r>
    </w:p>
    <w:p w:rsidR="00F0725E" w:rsidRPr="003C6B72" w:rsidRDefault="00F0725E" w:rsidP="00910913">
      <w:pPr>
        <w:spacing w:after="120" w:line="240" w:lineRule="auto"/>
        <w:rPr>
          <w:rFonts w:ascii="Verdana" w:hAnsi="Verdana" w:cs="Arial"/>
          <w:b/>
          <w:smallCaps/>
          <w:color w:val="006600"/>
          <w:sz w:val="28"/>
          <w:szCs w:val="28"/>
        </w:rPr>
      </w:pPr>
      <w:r w:rsidRPr="003C6B72">
        <w:rPr>
          <w:rFonts w:ascii="Verdana" w:hAnsi="Verdana" w:cs="Arial"/>
          <w:b/>
          <w:smallCaps/>
          <w:color w:val="006600"/>
          <w:sz w:val="28"/>
          <w:szCs w:val="28"/>
        </w:rPr>
        <w:lastRenderedPageBreak/>
        <w:t>Our Strategic Objectives</w:t>
      </w:r>
    </w:p>
    <w:p w:rsidR="00434EFF" w:rsidRDefault="00434EFF" w:rsidP="00434EFF">
      <w:pPr>
        <w:spacing w:after="0"/>
        <w:rPr>
          <w:rFonts w:ascii="Verdana" w:hAnsi="Verdana"/>
          <w:lang w:val="en-US"/>
        </w:rPr>
      </w:pPr>
    </w:p>
    <w:p w:rsidR="00434EFF" w:rsidRDefault="00434EFF" w:rsidP="00434EFF">
      <w:pPr>
        <w:spacing w:after="0"/>
        <w:rPr>
          <w:rFonts w:ascii="Verdana" w:hAnsi="Verdana"/>
          <w:b/>
          <w:bCs/>
          <w:lang w:val="en-US"/>
        </w:rPr>
      </w:pPr>
      <w:r>
        <w:rPr>
          <w:rFonts w:ascii="Verdana" w:hAnsi="Verdana"/>
          <w:lang w:val="en-US"/>
        </w:rPr>
        <w:t xml:space="preserve">We have developed three overarching strategic objectives to help us achieve our vision.  Under each objective, we have set out some sub headings together with a number of specific action points which will help us to achieve our objectives. </w:t>
      </w:r>
    </w:p>
    <w:p w:rsidR="00F0725E" w:rsidRDefault="00434EFF" w:rsidP="00434EFF">
      <w:pPr>
        <w:widowControl w:val="0"/>
        <w:rPr>
          <w:rFonts w:ascii="Verdana" w:hAnsi="Verdana" w:cs="Arial"/>
          <w:b/>
          <w:color w:val="006600"/>
          <w:sz w:val="28"/>
          <w:szCs w:val="28"/>
        </w:rPr>
      </w:pPr>
      <w:r>
        <w:t> </w:t>
      </w:r>
    </w:p>
    <w:p w:rsidR="002C5666" w:rsidRPr="002C5666" w:rsidRDefault="002C5666" w:rsidP="002C5666">
      <w:pPr>
        <w:rPr>
          <w:rFonts w:ascii="Verdana" w:hAnsi="Verdana" w:cs="Arial"/>
          <w:b/>
          <w:color w:val="006600"/>
          <w:sz w:val="28"/>
          <w:szCs w:val="28"/>
        </w:rPr>
      </w:pPr>
      <w:r w:rsidRPr="002C5666">
        <w:rPr>
          <w:rFonts w:ascii="Verdana" w:hAnsi="Verdana" w:cs="Arial"/>
          <w:b/>
          <w:color w:val="006600"/>
          <w:sz w:val="28"/>
          <w:szCs w:val="28"/>
        </w:rPr>
        <w:t xml:space="preserve">Strategic Objective 1: Delivering high quality homes and services </w:t>
      </w:r>
    </w:p>
    <w:tbl>
      <w:tblPr>
        <w:tblW w:w="14000" w:type="dxa"/>
        <w:tblCellMar>
          <w:left w:w="0" w:type="dxa"/>
          <w:right w:w="0" w:type="dxa"/>
        </w:tblCellMar>
        <w:tblLook w:val="04A0"/>
      </w:tblPr>
      <w:tblGrid>
        <w:gridCol w:w="14000"/>
      </w:tblGrid>
      <w:tr w:rsidR="002C5666" w:rsidTr="002C5666">
        <w:trPr>
          <w:trHeight w:val="433"/>
        </w:trPr>
        <w:tc>
          <w:tcPr>
            <w:tcW w:w="1400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2C5666" w:rsidRPr="00434EFF" w:rsidRDefault="002C5666" w:rsidP="003F74B3">
            <w:pPr>
              <w:widowControl w:val="0"/>
              <w:spacing w:after="280" w:line="264" w:lineRule="auto"/>
              <w:rPr>
                <w:rFonts w:ascii="Verdana" w:hAnsi="Verdana"/>
                <w:b/>
                <w:kern w:val="28"/>
              </w:rPr>
            </w:pPr>
            <w:r w:rsidRPr="00434EFF">
              <w:rPr>
                <w:rFonts w:ascii="Verdana" w:hAnsi="Verdana" w:cs="Arial"/>
                <w:b/>
                <w:bCs/>
              </w:rPr>
              <w:t>Create a clean, safe and welcoming environment with excellent facilities</w:t>
            </w:r>
          </w:p>
        </w:tc>
      </w:tr>
      <w:tr w:rsidR="002C5666" w:rsidTr="002C5666">
        <w:trPr>
          <w:trHeight w:val="2026"/>
        </w:trPr>
        <w:tc>
          <w:tcPr>
            <w:tcW w:w="14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5666" w:rsidRPr="00434EFF" w:rsidRDefault="002C5666" w:rsidP="00434EFF">
            <w:pPr>
              <w:pStyle w:val="ListParagraph"/>
              <w:widowControl w:val="0"/>
              <w:numPr>
                <w:ilvl w:val="0"/>
                <w:numId w:val="22"/>
              </w:numPr>
              <w:spacing w:after="0"/>
              <w:rPr>
                <w:rFonts w:ascii="Verdana" w:hAnsi="Verdana" w:cs="Arial"/>
                <w:color w:val="000000"/>
                <w:kern w:val="28"/>
              </w:rPr>
            </w:pPr>
            <w:r w:rsidRPr="00434EFF">
              <w:rPr>
                <w:rFonts w:ascii="Verdana" w:hAnsi="Verdana" w:cs="Arial"/>
              </w:rPr>
              <w:t>Investigate the use of CCTV on estate hotspots to minimise crime, vandalism and deter unwanted activity</w:t>
            </w:r>
          </w:p>
          <w:p w:rsidR="002C5666" w:rsidRPr="00434EFF" w:rsidRDefault="002C5666" w:rsidP="00434EFF">
            <w:pPr>
              <w:pStyle w:val="ListParagraph"/>
              <w:widowControl w:val="0"/>
              <w:numPr>
                <w:ilvl w:val="0"/>
                <w:numId w:val="22"/>
              </w:numPr>
              <w:spacing w:after="0"/>
              <w:rPr>
                <w:rFonts w:ascii="Verdana" w:hAnsi="Verdana" w:cs="Arial"/>
              </w:rPr>
            </w:pPr>
            <w:r w:rsidRPr="00434EFF">
              <w:rPr>
                <w:rFonts w:ascii="Verdana" w:hAnsi="Verdana" w:cs="Arial"/>
              </w:rPr>
              <w:t xml:space="preserve">Work closely with Lambeth Living to ensure effective delivery of Decent </w:t>
            </w:r>
            <w:r w:rsidR="000649F5">
              <w:rPr>
                <w:rFonts w:ascii="Verdana" w:hAnsi="Verdana" w:cs="Arial"/>
              </w:rPr>
              <w:t>H</w:t>
            </w:r>
            <w:r w:rsidR="000649F5" w:rsidRPr="00434EFF">
              <w:rPr>
                <w:rFonts w:ascii="Verdana" w:hAnsi="Verdana" w:cs="Arial"/>
              </w:rPr>
              <w:t xml:space="preserve">omes </w:t>
            </w:r>
            <w:r w:rsidRPr="00434EFF">
              <w:rPr>
                <w:rFonts w:ascii="Verdana" w:hAnsi="Verdana" w:cs="Arial"/>
              </w:rPr>
              <w:t>improvements and the capital programme</w:t>
            </w:r>
          </w:p>
          <w:p w:rsidR="002C5666" w:rsidRPr="00434EFF" w:rsidRDefault="002C5666" w:rsidP="00434EFF">
            <w:pPr>
              <w:pStyle w:val="ListParagraph"/>
              <w:widowControl w:val="0"/>
              <w:numPr>
                <w:ilvl w:val="0"/>
                <w:numId w:val="22"/>
              </w:numPr>
              <w:spacing w:after="0"/>
              <w:rPr>
                <w:rFonts w:ascii="Verdana" w:hAnsi="Verdana" w:cs="Arial"/>
                <w:lang w:val="en-US"/>
              </w:rPr>
            </w:pPr>
            <w:r w:rsidRPr="00434EFF">
              <w:rPr>
                <w:rFonts w:ascii="Verdana" w:hAnsi="Verdana" w:cs="Arial"/>
              </w:rPr>
              <w:t xml:space="preserve">Investigate plans for enhancing estate shared spaces </w:t>
            </w:r>
            <w:r w:rsidRPr="00434EFF">
              <w:rPr>
                <w:rFonts w:ascii="Verdana" w:hAnsi="Verdana" w:cs="Arial"/>
                <w:lang w:val="en-US"/>
              </w:rPr>
              <w:t> </w:t>
            </w:r>
          </w:p>
          <w:p w:rsidR="002C5666" w:rsidRPr="00434EFF" w:rsidRDefault="002C5666" w:rsidP="00434EFF">
            <w:pPr>
              <w:pStyle w:val="ListParagraph"/>
              <w:widowControl w:val="0"/>
              <w:numPr>
                <w:ilvl w:val="0"/>
                <w:numId w:val="22"/>
              </w:numPr>
              <w:spacing w:after="0"/>
              <w:rPr>
                <w:rFonts w:ascii="Verdana" w:hAnsi="Verdana" w:cs="Arial"/>
                <w:lang w:val="en-US"/>
              </w:rPr>
            </w:pPr>
            <w:r w:rsidRPr="00434EFF">
              <w:rPr>
                <w:rFonts w:ascii="Verdana" w:hAnsi="Verdana" w:cs="Arial"/>
              </w:rPr>
              <w:t xml:space="preserve">Develop surplus spend plan in consultation with residents </w:t>
            </w:r>
            <w:r w:rsidRPr="00434EFF">
              <w:rPr>
                <w:rFonts w:ascii="Verdana" w:hAnsi="Verdana" w:cs="Arial"/>
                <w:lang w:val="en-US"/>
              </w:rPr>
              <w:t> </w:t>
            </w:r>
          </w:p>
          <w:p w:rsidR="002C5666" w:rsidRDefault="002C5666" w:rsidP="00434EFF">
            <w:pPr>
              <w:pStyle w:val="ListParagraph"/>
              <w:widowControl w:val="0"/>
              <w:numPr>
                <w:ilvl w:val="0"/>
                <w:numId w:val="22"/>
              </w:numPr>
              <w:spacing w:after="0"/>
              <w:rPr>
                <w:rFonts w:ascii="Verdana" w:hAnsi="Verdana" w:cs="Arial"/>
                <w:lang w:val="en-US"/>
              </w:rPr>
            </w:pPr>
            <w:r w:rsidRPr="00434EFF">
              <w:rPr>
                <w:rFonts w:ascii="Verdana" w:hAnsi="Verdana" w:cs="Arial"/>
              </w:rPr>
              <w:t xml:space="preserve">Continue with programme of bringing unused garages back into service </w:t>
            </w:r>
            <w:r w:rsidRPr="00434EFF">
              <w:rPr>
                <w:rFonts w:ascii="Verdana" w:hAnsi="Verdana" w:cs="Arial"/>
                <w:lang w:val="en-US"/>
              </w:rPr>
              <w:t> </w:t>
            </w:r>
          </w:p>
          <w:p w:rsidR="002C5666" w:rsidRPr="00434EFF" w:rsidRDefault="002C5666" w:rsidP="00434EFF">
            <w:pPr>
              <w:pStyle w:val="ListParagraph"/>
              <w:widowControl w:val="0"/>
              <w:numPr>
                <w:ilvl w:val="0"/>
                <w:numId w:val="22"/>
              </w:numPr>
              <w:spacing w:after="0"/>
              <w:rPr>
                <w:rFonts w:ascii="Verdana" w:hAnsi="Verdana" w:cs="Arial"/>
                <w:lang w:val="en-US"/>
              </w:rPr>
            </w:pPr>
            <w:r w:rsidRPr="00434EFF">
              <w:rPr>
                <w:rFonts w:ascii="Verdana" w:hAnsi="Verdana" w:cs="Arial"/>
              </w:rPr>
              <w:t>Ensure communal TV system is fit for purpose</w:t>
            </w:r>
          </w:p>
        </w:tc>
      </w:tr>
      <w:tr w:rsidR="002C5666" w:rsidTr="002C5666">
        <w:trPr>
          <w:trHeight w:val="436"/>
        </w:trPr>
        <w:tc>
          <w:tcPr>
            <w:tcW w:w="1400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2C5666" w:rsidRPr="00434EFF" w:rsidRDefault="002C5666" w:rsidP="003F74B3">
            <w:pPr>
              <w:widowControl w:val="0"/>
              <w:spacing w:after="280" w:line="264" w:lineRule="auto"/>
              <w:rPr>
                <w:rFonts w:ascii="Verdana" w:hAnsi="Verdana"/>
                <w:kern w:val="28"/>
              </w:rPr>
            </w:pPr>
            <w:r w:rsidRPr="00434EFF">
              <w:rPr>
                <w:rFonts w:ascii="Verdana" w:hAnsi="Verdana" w:cs="Arial"/>
                <w:b/>
                <w:bCs/>
              </w:rPr>
              <w:t>Delivering excellent services that respond to the changing needs of residents</w:t>
            </w:r>
          </w:p>
        </w:tc>
      </w:tr>
      <w:tr w:rsidR="002C5666" w:rsidTr="002C5666">
        <w:trPr>
          <w:trHeight w:val="2888"/>
        </w:trPr>
        <w:tc>
          <w:tcPr>
            <w:tcW w:w="14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5666" w:rsidRPr="00434EFF" w:rsidRDefault="002C5666" w:rsidP="00434EFF">
            <w:pPr>
              <w:pStyle w:val="ListParagraph"/>
              <w:widowControl w:val="0"/>
              <w:numPr>
                <w:ilvl w:val="0"/>
                <w:numId w:val="23"/>
              </w:numPr>
              <w:spacing w:after="0"/>
              <w:rPr>
                <w:rFonts w:ascii="Verdana" w:hAnsi="Verdana"/>
                <w:color w:val="000000"/>
                <w:kern w:val="28"/>
                <w:lang w:val="en-US"/>
              </w:rPr>
            </w:pPr>
            <w:r w:rsidRPr="00434EFF">
              <w:rPr>
                <w:rFonts w:ascii="Verdana" w:hAnsi="Verdana" w:cs="Arial"/>
              </w:rPr>
              <w:t xml:space="preserve">Develop and publicise Customer Care charter including service pledges to residents, training for staff </w:t>
            </w:r>
            <w:r w:rsidRPr="00434EFF">
              <w:rPr>
                <w:rFonts w:ascii="Verdana" w:hAnsi="Verdana" w:cs="Arial"/>
                <w:lang w:val="en-US"/>
              </w:rPr>
              <w:t> </w:t>
            </w:r>
          </w:p>
          <w:p w:rsidR="002C5666" w:rsidRPr="00434EFF" w:rsidRDefault="002C5666" w:rsidP="00434EFF">
            <w:pPr>
              <w:pStyle w:val="ListParagraph"/>
              <w:widowControl w:val="0"/>
              <w:numPr>
                <w:ilvl w:val="0"/>
                <w:numId w:val="23"/>
              </w:numPr>
              <w:spacing w:after="0"/>
              <w:rPr>
                <w:rFonts w:ascii="Verdana" w:hAnsi="Verdana"/>
              </w:rPr>
            </w:pPr>
            <w:r w:rsidRPr="00434EFF">
              <w:rPr>
                <w:rFonts w:ascii="Verdana" w:hAnsi="Verdana" w:cs="Arial"/>
              </w:rPr>
              <w:t>Set up residents mystery shopping  with training for residents and reporting – consider  incentives for residents  taking part</w:t>
            </w:r>
          </w:p>
          <w:p w:rsidR="00F94932" w:rsidRPr="00F94932" w:rsidRDefault="002C5666" w:rsidP="00434EFF">
            <w:pPr>
              <w:pStyle w:val="ListParagraph"/>
              <w:widowControl w:val="0"/>
              <w:numPr>
                <w:ilvl w:val="0"/>
                <w:numId w:val="23"/>
              </w:numPr>
              <w:spacing w:after="0"/>
              <w:rPr>
                <w:rFonts w:ascii="Verdana" w:hAnsi="Verdana" w:cs="Arial"/>
                <w:lang w:val="en-US"/>
              </w:rPr>
            </w:pPr>
            <w:r w:rsidRPr="00434EFF">
              <w:rPr>
                <w:rFonts w:ascii="Verdana" w:hAnsi="Verdana" w:cs="Arial"/>
              </w:rPr>
              <w:t>Review IT provision and look at</w:t>
            </w:r>
            <w:r w:rsidR="004923F4">
              <w:rPr>
                <w:rFonts w:ascii="Verdana" w:hAnsi="Verdana" w:cs="Arial"/>
              </w:rPr>
              <w:t>how our stand alone systems dovetail with the Lambeth systems we use</w:t>
            </w:r>
            <w:r w:rsidR="00785FE9">
              <w:rPr>
                <w:rFonts w:ascii="Verdana" w:hAnsi="Verdana" w:cs="Arial"/>
              </w:rPr>
              <w:t>;</w:t>
            </w:r>
          </w:p>
          <w:p w:rsidR="002C5666" w:rsidRPr="004923F4" w:rsidRDefault="002C5666" w:rsidP="00434EFF">
            <w:pPr>
              <w:pStyle w:val="ListParagraph"/>
              <w:widowControl w:val="0"/>
              <w:numPr>
                <w:ilvl w:val="0"/>
                <w:numId w:val="23"/>
              </w:numPr>
              <w:spacing w:after="0"/>
              <w:rPr>
                <w:rFonts w:ascii="Verdana" w:hAnsi="Verdana" w:cs="Arial"/>
                <w:lang w:val="en-US"/>
              </w:rPr>
            </w:pPr>
            <w:r w:rsidRPr="004923F4">
              <w:rPr>
                <w:rFonts w:ascii="Verdana" w:hAnsi="Verdana" w:cs="Arial"/>
              </w:rPr>
              <w:t xml:space="preserve">Develop improvement plan with targets for estate cleaning and caretaking and </w:t>
            </w:r>
            <w:r w:rsidR="002D1694">
              <w:rPr>
                <w:rFonts w:ascii="Verdana" w:hAnsi="Verdana" w:cs="Arial"/>
              </w:rPr>
              <w:t>investigate the potential for expanding</w:t>
            </w:r>
            <w:r w:rsidRPr="004923F4">
              <w:rPr>
                <w:rFonts w:ascii="Verdana" w:hAnsi="Verdana" w:cs="Arial"/>
              </w:rPr>
              <w:t xml:space="preserve"> weekend cleaning</w:t>
            </w:r>
            <w:r w:rsidR="002D1694">
              <w:rPr>
                <w:rFonts w:ascii="Verdana" w:hAnsi="Verdana" w:cs="Arial"/>
              </w:rPr>
              <w:t>;</w:t>
            </w:r>
            <w:r w:rsidRPr="004923F4">
              <w:rPr>
                <w:rFonts w:ascii="Verdana" w:hAnsi="Verdana" w:cs="Arial"/>
                <w:lang w:val="en-US"/>
              </w:rPr>
              <w:t> </w:t>
            </w:r>
          </w:p>
          <w:p w:rsidR="002C5666" w:rsidRPr="004923F4" w:rsidRDefault="002C5666" w:rsidP="00434EFF">
            <w:pPr>
              <w:pStyle w:val="ListParagraph"/>
              <w:widowControl w:val="0"/>
              <w:numPr>
                <w:ilvl w:val="0"/>
                <w:numId w:val="23"/>
              </w:numPr>
              <w:spacing w:after="0"/>
              <w:rPr>
                <w:rFonts w:ascii="Verdana" w:hAnsi="Verdana" w:cs="Arial"/>
                <w:lang w:val="en-US"/>
              </w:rPr>
            </w:pPr>
            <w:r w:rsidRPr="004923F4">
              <w:rPr>
                <w:rFonts w:ascii="Verdana" w:hAnsi="Verdana" w:cs="Arial"/>
              </w:rPr>
              <w:t>Review gardening provision on estate</w:t>
            </w:r>
            <w:r w:rsidR="00785FE9">
              <w:rPr>
                <w:rFonts w:ascii="Verdana" w:hAnsi="Verdana" w:cs="Arial"/>
              </w:rPr>
              <w:t xml:space="preserve"> with the aim of involving residents and improving the quality of planting;</w:t>
            </w:r>
            <w:r w:rsidRPr="004923F4">
              <w:rPr>
                <w:rFonts w:ascii="Verdana" w:hAnsi="Verdana" w:cs="Arial"/>
                <w:lang w:val="en-US"/>
              </w:rPr>
              <w:t> </w:t>
            </w:r>
          </w:p>
          <w:p w:rsidR="002C5666" w:rsidRPr="00434EFF" w:rsidRDefault="002C5666" w:rsidP="00434EFF">
            <w:pPr>
              <w:pStyle w:val="ListParagraph"/>
              <w:widowControl w:val="0"/>
              <w:numPr>
                <w:ilvl w:val="0"/>
                <w:numId w:val="23"/>
              </w:numPr>
              <w:spacing w:after="0"/>
              <w:rPr>
                <w:rFonts w:ascii="Verdana" w:hAnsi="Verdana"/>
              </w:rPr>
            </w:pPr>
            <w:r w:rsidRPr="004923F4">
              <w:rPr>
                <w:rFonts w:ascii="Verdana" w:hAnsi="Verdana" w:cs="Arial"/>
              </w:rPr>
              <w:t>Annual/bi annual satisfaction survey with feedback newsl</w:t>
            </w:r>
            <w:r w:rsidRPr="00434EFF">
              <w:rPr>
                <w:rFonts w:ascii="Verdana" w:hAnsi="Verdana" w:cs="Arial"/>
              </w:rPr>
              <w:t>e</w:t>
            </w:r>
            <w:r w:rsidRPr="004923F4">
              <w:rPr>
                <w:rFonts w:ascii="Verdana" w:hAnsi="Verdana" w:cs="Arial"/>
              </w:rPr>
              <w:t>t</w:t>
            </w:r>
            <w:r w:rsidRPr="004923F4">
              <w:rPr>
                <w:rFonts w:ascii="Verdana" w:hAnsi="Verdana" w:cs="Arial"/>
                <w:lang w:val="en-US"/>
              </w:rPr>
              <w:t>te</w:t>
            </w:r>
            <w:r w:rsidRPr="00434EFF">
              <w:rPr>
                <w:rFonts w:ascii="Verdana" w:hAnsi="Verdana" w:cs="Arial"/>
              </w:rPr>
              <w:t>r</w:t>
            </w:r>
          </w:p>
          <w:p w:rsidR="002C5666" w:rsidRPr="00434EFF" w:rsidRDefault="002C5666" w:rsidP="00434EFF">
            <w:pPr>
              <w:pStyle w:val="ListParagraph"/>
              <w:widowControl w:val="0"/>
              <w:numPr>
                <w:ilvl w:val="0"/>
                <w:numId w:val="23"/>
              </w:numPr>
              <w:spacing w:after="0"/>
              <w:rPr>
                <w:rFonts w:ascii="Verdana" w:hAnsi="Verdana"/>
              </w:rPr>
            </w:pPr>
            <w:r w:rsidRPr="00434EFF">
              <w:rPr>
                <w:rFonts w:ascii="Verdana" w:hAnsi="Verdana" w:cs="Arial"/>
              </w:rPr>
              <w:t>Improvement plan developed to address any areas where not meeting agreed standards</w:t>
            </w:r>
          </w:p>
        </w:tc>
      </w:tr>
      <w:tr w:rsidR="002C5666" w:rsidTr="00434EFF">
        <w:trPr>
          <w:trHeight w:val="439"/>
        </w:trPr>
        <w:tc>
          <w:tcPr>
            <w:tcW w:w="1400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2C5666" w:rsidRPr="00434EFF" w:rsidRDefault="002C5666" w:rsidP="003F74B3">
            <w:pPr>
              <w:widowControl w:val="0"/>
              <w:spacing w:after="280" w:line="264" w:lineRule="auto"/>
              <w:rPr>
                <w:rFonts w:ascii="Verdana" w:hAnsi="Verdana"/>
                <w:kern w:val="28"/>
                <w:sz w:val="18"/>
                <w:szCs w:val="18"/>
              </w:rPr>
            </w:pPr>
            <w:r w:rsidRPr="00434EFF">
              <w:rPr>
                <w:rFonts w:ascii="Verdana" w:hAnsi="Verdana" w:cs="Arial"/>
                <w:b/>
                <w:bCs/>
                <w:sz w:val="24"/>
                <w:szCs w:val="24"/>
              </w:rPr>
              <w:lastRenderedPageBreak/>
              <w:t>Creating a safe, green environment and reducing our carbon footprint</w:t>
            </w:r>
          </w:p>
        </w:tc>
      </w:tr>
      <w:tr w:rsidR="002C5666" w:rsidTr="002C5666">
        <w:trPr>
          <w:trHeight w:val="1602"/>
        </w:trPr>
        <w:tc>
          <w:tcPr>
            <w:tcW w:w="14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5666" w:rsidRPr="00434EFF" w:rsidRDefault="002C5666" w:rsidP="00434EFF">
            <w:pPr>
              <w:pStyle w:val="ListParagraph"/>
              <w:widowControl w:val="0"/>
              <w:numPr>
                <w:ilvl w:val="0"/>
                <w:numId w:val="21"/>
              </w:numPr>
              <w:tabs>
                <w:tab w:val="clear" w:pos="2007"/>
                <w:tab w:val="num" w:pos="426"/>
              </w:tabs>
              <w:spacing w:after="0"/>
              <w:ind w:left="426" w:hanging="426"/>
              <w:rPr>
                <w:rFonts w:ascii="Verdana" w:hAnsi="Verdana"/>
                <w:color w:val="000000"/>
                <w:kern w:val="28"/>
              </w:rPr>
            </w:pPr>
            <w:r w:rsidRPr="00434EFF">
              <w:rPr>
                <w:rFonts w:ascii="Verdana" w:hAnsi="Verdana" w:cs="Arial"/>
              </w:rPr>
              <w:t>Promote and facilitate increased levels of recycling</w:t>
            </w:r>
          </w:p>
          <w:p w:rsidR="002C5666" w:rsidRPr="00434EFF" w:rsidRDefault="002C5666" w:rsidP="00434EFF">
            <w:pPr>
              <w:pStyle w:val="ListParagraph"/>
              <w:widowControl w:val="0"/>
              <w:numPr>
                <w:ilvl w:val="0"/>
                <w:numId w:val="21"/>
              </w:numPr>
              <w:tabs>
                <w:tab w:val="clear" w:pos="2007"/>
                <w:tab w:val="num" w:pos="426"/>
              </w:tabs>
              <w:spacing w:after="0"/>
              <w:ind w:left="426" w:hanging="426"/>
              <w:rPr>
                <w:rFonts w:ascii="Verdana" w:hAnsi="Verdana"/>
              </w:rPr>
            </w:pPr>
            <w:r w:rsidRPr="00434EFF">
              <w:rPr>
                <w:rFonts w:ascii="Verdana" w:hAnsi="Verdana" w:cs="Arial"/>
              </w:rPr>
              <w:t>Increase biodiversity and wildlife through green space improvements</w:t>
            </w:r>
          </w:p>
          <w:p w:rsidR="002C5666" w:rsidRPr="00434EFF" w:rsidRDefault="002C5666" w:rsidP="00434EFF">
            <w:pPr>
              <w:pStyle w:val="ListParagraph"/>
              <w:widowControl w:val="0"/>
              <w:numPr>
                <w:ilvl w:val="0"/>
                <w:numId w:val="21"/>
              </w:numPr>
              <w:tabs>
                <w:tab w:val="clear" w:pos="2007"/>
                <w:tab w:val="num" w:pos="426"/>
              </w:tabs>
              <w:spacing w:after="0"/>
              <w:ind w:left="426" w:hanging="426"/>
              <w:rPr>
                <w:rFonts w:ascii="Verdana" w:hAnsi="Verdana"/>
              </w:rPr>
            </w:pPr>
            <w:r w:rsidRPr="00434EFF">
              <w:rPr>
                <w:rFonts w:ascii="Verdana" w:hAnsi="Verdana" w:cs="Arial"/>
              </w:rPr>
              <w:t>Engage community especially young people in green projects</w:t>
            </w:r>
          </w:p>
          <w:p w:rsidR="002C5666" w:rsidRPr="00434EFF" w:rsidRDefault="002C5666" w:rsidP="00434EFF">
            <w:pPr>
              <w:pStyle w:val="ListParagraph"/>
              <w:widowControl w:val="0"/>
              <w:numPr>
                <w:ilvl w:val="0"/>
                <w:numId w:val="21"/>
              </w:numPr>
              <w:tabs>
                <w:tab w:val="clear" w:pos="2007"/>
                <w:tab w:val="num" w:pos="426"/>
              </w:tabs>
              <w:spacing w:after="0"/>
              <w:ind w:left="426" w:hanging="426"/>
              <w:rPr>
                <w:rFonts w:ascii="Verdana" w:hAnsi="Verdana"/>
              </w:rPr>
            </w:pPr>
            <w:r w:rsidRPr="00434EFF">
              <w:rPr>
                <w:rFonts w:ascii="Verdana" w:hAnsi="Verdana" w:cs="Arial"/>
              </w:rPr>
              <w:t>Look at potential for community growing space and/or allotments</w:t>
            </w:r>
          </w:p>
          <w:p w:rsidR="002C5666" w:rsidRPr="00434EFF" w:rsidRDefault="002C5666" w:rsidP="00434EFF">
            <w:pPr>
              <w:pStyle w:val="ListParagraph"/>
              <w:widowControl w:val="0"/>
              <w:numPr>
                <w:ilvl w:val="0"/>
                <w:numId w:val="21"/>
              </w:numPr>
              <w:tabs>
                <w:tab w:val="clear" w:pos="2007"/>
                <w:tab w:val="num" w:pos="426"/>
              </w:tabs>
              <w:spacing w:after="0"/>
              <w:ind w:left="426" w:hanging="426"/>
              <w:rPr>
                <w:rFonts w:ascii="Verdana" w:hAnsi="Verdana"/>
              </w:rPr>
            </w:pPr>
            <w:r w:rsidRPr="00434EFF">
              <w:rPr>
                <w:rFonts w:ascii="Verdana" w:hAnsi="Verdana" w:cs="Arial"/>
              </w:rPr>
              <w:t>Develop office environmental policy to minimise waste and  maximise recycling</w:t>
            </w:r>
          </w:p>
        </w:tc>
      </w:tr>
    </w:tbl>
    <w:p w:rsidR="002C5666" w:rsidRDefault="002C5666" w:rsidP="002C5666">
      <w:pPr>
        <w:ind w:hanging="567"/>
        <w:rPr>
          <w:rFonts w:ascii="Verdana" w:hAnsi="Verdana"/>
          <w:color w:val="006600"/>
          <w:sz w:val="28"/>
          <w:szCs w:val="28"/>
          <w:u w:val="single"/>
        </w:rPr>
      </w:pPr>
    </w:p>
    <w:p w:rsidR="00076231" w:rsidRPr="002C5666" w:rsidRDefault="002C5666" w:rsidP="002C5666">
      <w:pPr>
        <w:rPr>
          <w:rFonts w:ascii="Verdana" w:hAnsi="Verdana" w:cs="Arial"/>
          <w:b/>
          <w:color w:val="006600"/>
          <w:sz w:val="28"/>
          <w:szCs w:val="28"/>
        </w:rPr>
      </w:pPr>
      <w:r w:rsidRPr="002C5666">
        <w:rPr>
          <w:rFonts w:ascii="Verdana" w:hAnsi="Verdana" w:cs="Arial"/>
          <w:b/>
          <w:color w:val="006600"/>
          <w:sz w:val="28"/>
          <w:szCs w:val="28"/>
        </w:rPr>
        <w:t xml:space="preserve">Strategic Objective 2: </w:t>
      </w:r>
      <w:r w:rsidR="00021A9C" w:rsidRPr="002C5666">
        <w:rPr>
          <w:rFonts w:ascii="Verdana" w:hAnsi="Verdana" w:cs="Arial"/>
          <w:b/>
          <w:color w:val="006600"/>
          <w:sz w:val="28"/>
          <w:szCs w:val="28"/>
        </w:rPr>
        <w:t>Making our business stronger for the future</w:t>
      </w:r>
    </w:p>
    <w:tbl>
      <w:tblPr>
        <w:tblW w:w="14000" w:type="dxa"/>
        <w:tblCellMar>
          <w:left w:w="0" w:type="dxa"/>
          <w:right w:w="0" w:type="dxa"/>
        </w:tblCellMar>
        <w:tblLook w:val="04A0"/>
      </w:tblPr>
      <w:tblGrid>
        <w:gridCol w:w="14000"/>
      </w:tblGrid>
      <w:tr w:rsidR="008E7719" w:rsidTr="008E7719">
        <w:trPr>
          <w:trHeight w:val="655"/>
        </w:trPr>
        <w:tc>
          <w:tcPr>
            <w:tcW w:w="1400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8E7719" w:rsidRPr="00E121A8" w:rsidRDefault="008E7719" w:rsidP="003F74B3">
            <w:pPr>
              <w:widowControl w:val="0"/>
              <w:tabs>
                <w:tab w:val="left" w:pos="0"/>
              </w:tabs>
              <w:spacing w:after="0"/>
              <w:rPr>
                <w:rFonts w:ascii="Verdana" w:hAnsi="Verdana" w:cs="Arial"/>
                <w:b/>
                <w:bCs/>
                <w:lang w:val="en-US"/>
              </w:rPr>
            </w:pPr>
            <w:r w:rsidRPr="00E121A8">
              <w:rPr>
                <w:rFonts w:ascii="Verdana" w:hAnsi="Verdana" w:cs="Arial"/>
                <w:b/>
                <w:bCs/>
                <w:lang w:val="en-US"/>
              </w:rPr>
              <w:t>To make sure that our governance and staffing structure enables the successful operation of RPRMC</w:t>
            </w:r>
          </w:p>
          <w:p w:rsidR="008E7719" w:rsidRPr="00E121A8" w:rsidRDefault="008E7719" w:rsidP="003F74B3">
            <w:pPr>
              <w:widowControl w:val="0"/>
              <w:spacing w:after="0" w:line="264" w:lineRule="auto"/>
              <w:jc w:val="center"/>
              <w:rPr>
                <w:rFonts w:ascii="Verdana" w:hAnsi="Verdana"/>
                <w:color w:val="000000"/>
                <w:kern w:val="28"/>
                <w:lang w:val="en-US"/>
              </w:rPr>
            </w:pPr>
          </w:p>
        </w:tc>
      </w:tr>
      <w:tr w:rsidR="008E7719" w:rsidTr="008E7719">
        <w:trPr>
          <w:trHeight w:val="4232"/>
        </w:trPr>
        <w:tc>
          <w:tcPr>
            <w:tcW w:w="14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7719" w:rsidRPr="008E7719" w:rsidRDefault="008E7719" w:rsidP="008E7719">
            <w:pPr>
              <w:pStyle w:val="ListParagraph"/>
              <w:widowControl w:val="0"/>
              <w:numPr>
                <w:ilvl w:val="0"/>
                <w:numId w:val="24"/>
              </w:numPr>
              <w:spacing w:after="0"/>
              <w:rPr>
                <w:rFonts w:ascii="Verdana" w:hAnsi="Verdana" w:cs="Arial"/>
                <w:color w:val="000000"/>
                <w:kern w:val="28"/>
              </w:rPr>
            </w:pPr>
            <w:r w:rsidRPr="008E7719">
              <w:rPr>
                <w:rFonts w:ascii="Verdana" w:hAnsi="Verdana" w:cs="Arial"/>
              </w:rPr>
              <w:t xml:space="preserve">Develop a Board sustainability policy supported by an induction policy and user friendly pack to encourage interest in board membership </w:t>
            </w:r>
          </w:p>
          <w:p w:rsidR="008E7719" w:rsidRPr="008E7719" w:rsidRDefault="008E7719" w:rsidP="008E7719">
            <w:pPr>
              <w:pStyle w:val="ListParagraph"/>
              <w:widowControl w:val="0"/>
              <w:numPr>
                <w:ilvl w:val="0"/>
                <w:numId w:val="24"/>
              </w:numPr>
              <w:spacing w:after="0"/>
              <w:rPr>
                <w:rFonts w:ascii="Verdana" w:hAnsi="Verdana" w:cs="Arial"/>
              </w:rPr>
            </w:pPr>
            <w:r w:rsidRPr="008E7719">
              <w:rPr>
                <w:rFonts w:ascii="Verdana" w:hAnsi="Verdana" w:cs="Arial"/>
              </w:rPr>
              <w:t>Review and update the registered TMO rules to ensure they conform to current best practice and are fit for purpose</w:t>
            </w:r>
          </w:p>
          <w:p w:rsidR="008E7719" w:rsidRPr="008E7719" w:rsidRDefault="008E7719" w:rsidP="008E7719">
            <w:pPr>
              <w:pStyle w:val="ListParagraph"/>
              <w:widowControl w:val="0"/>
              <w:numPr>
                <w:ilvl w:val="0"/>
                <w:numId w:val="24"/>
              </w:numPr>
              <w:spacing w:after="0"/>
              <w:rPr>
                <w:rFonts w:ascii="Verdana" w:hAnsi="Verdana" w:cs="Arial"/>
              </w:rPr>
            </w:pPr>
            <w:r w:rsidRPr="008E7719">
              <w:rPr>
                <w:rFonts w:ascii="Verdana" w:hAnsi="Verdana" w:cs="Arial"/>
              </w:rPr>
              <w:t>Review TMO policies and procedures, identify gaps  and draft new policies where needed</w:t>
            </w:r>
          </w:p>
          <w:p w:rsidR="008E7719" w:rsidRPr="008E7719" w:rsidRDefault="008E7719" w:rsidP="008E7719">
            <w:pPr>
              <w:pStyle w:val="ListParagraph"/>
              <w:widowControl w:val="0"/>
              <w:numPr>
                <w:ilvl w:val="0"/>
                <w:numId w:val="24"/>
              </w:numPr>
              <w:spacing w:after="0"/>
              <w:rPr>
                <w:rFonts w:ascii="Verdana" w:hAnsi="Verdana" w:cs="Arial"/>
              </w:rPr>
            </w:pPr>
            <w:r w:rsidRPr="008E7719">
              <w:rPr>
                <w:rFonts w:ascii="Verdana" w:hAnsi="Verdana" w:cs="Arial"/>
              </w:rPr>
              <w:t>Work to ensure Board and membership is representative of the community  -  direct contact /targeted activity at underrepresented group/s</w:t>
            </w:r>
          </w:p>
          <w:p w:rsidR="008E7719" w:rsidRPr="008E7719" w:rsidRDefault="008E7719" w:rsidP="008E7719">
            <w:pPr>
              <w:pStyle w:val="ListParagraph"/>
              <w:widowControl w:val="0"/>
              <w:numPr>
                <w:ilvl w:val="0"/>
                <w:numId w:val="24"/>
              </w:numPr>
              <w:spacing w:after="0"/>
              <w:rPr>
                <w:rFonts w:ascii="Verdana" w:hAnsi="Verdana" w:cs="Arial"/>
              </w:rPr>
            </w:pPr>
            <w:r w:rsidRPr="008E7719">
              <w:rPr>
                <w:rFonts w:ascii="Verdana" w:hAnsi="Verdana" w:cs="Arial"/>
              </w:rPr>
              <w:t>Carry out evaluation of Board’s activities/performance/ decisions annually.</w:t>
            </w:r>
          </w:p>
          <w:p w:rsidR="008E7719" w:rsidRPr="008E7719" w:rsidRDefault="008E7719" w:rsidP="008E7719">
            <w:pPr>
              <w:pStyle w:val="ListParagraph"/>
              <w:widowControl w:val="0"/>
              <w:numPr>
                <w:ilvl w:val="0"/>
                <w:numId w:val="24"/>
              </w:numPr>
              <w:spacing w:after="0"/>
              <w:rPr>
                <w:rFonts w:ascii="Verdana" w:hAnsi="Verdana" w:cs="Arial"/>
              </w:rPr>
            </w:pPr>
            <w:r w:rsidRPr="008E7719">
              <w:rPr>
                <w:rFonts w:ascii="Verdana" w:hAnsi="Verdana" w:cs="Arial"/>
              </w:rPr>
              <w:t>Develop Learning plan for Board  members – training open to all TMO members</w:t>
            </w:r>
          </w:p>
          <w:p w:rsidR="008E7719" w:rsidRPr="008E7719" w:rsidRDefault="008E7719" w:rsidP="008E7719">
            <w:pPr>
              <w:pStyle w:val="ListParagraph"/>
              <w:widowControl w:val="0"/>
              <w:numPr>
                <w:ilvl w:val="0"/>
                <w:numId w:val="24"/>
              </w:numPr>
              <w:spacing w:after="0"/>
              <w:rPr>
                <w:rFonts w:ascii="Verdana" w:hAnsi="Verdana" w:cs="Arial"/>
                <w:lang w:val="en-US"/>
              </w:rPr>
            </w:pPr>
            <w:r w:rsidRPr="008E7719">
              <w:rPr>
                <w:rFonts w:ascii="Verdana" w:hAnsi="Verdana" w:cs="Arial"/>
                <w:lang w:val="en-US"/>
              </w:rPr>
              <w:t>Increase membership of the TMO  (target 80% of eligible households by year 3 through a membership (introductory meeting with new tenants, membership pack, door knocking campaign, events)</w:t>
            </w:r>
          </w:p>
          <w:p w:rsidR="008E7719" w:rsidRPr="008E7719" w:rsidRDefault="008E7719" w:rsidP="008E7719">
            <w:pPr>
              <w:pStyle w:val="ListParagraph"/>
              <w:widowControl w:val="0"/>
              <w:numPr>
                <w:ilvl w:val="0"/>
                <w:numId w:val="24"/>
              </w:numPr>
              <w:spacing w:after="0"/>
              <w:rPr>
                <w:rFonts w:ascii="Verdana" w:hAnsi="Verdana" w:cs="Arial"/>
                <w:lang w:val="en-US"/>
              </w:rPr>
            </w:pPr>
            <w:r w:rsidRPr="008E7719">
              <w:rPr>
                <w:rFonts w:ascii="Verdana" w:hAnsi="Verdana" w:cs="Arial"/>
                <w:lang w:val="en-US"/>
              </w:rPr>
              <w:t>Review staffing structure to identify any skills gaps and to ensure it is fit for purpose.</w:t>
            </w:r>
          </w:p>
          <w:p w:rsidR="008E7719" w:rsidRPr="008E7719" w:rsidRDefault="008E7719" w:rsidP="008E7719">
            <w:pPr>
              <w:pStyle w:val="ListParagraph"/>
              <w:widowControl w:val="0"/>
              <w:numPr>
                <w:ilvl w:val="0"/>
                <w:numId w:val="24"/>
              </w:numPr>
              <w:spacing w:after="0"/>
              <w:rPr>
                <w:rFonts w:ascii="Verdana" w:hAnsi="Verdana" w:cs="Arial"/>
                <w:lang w:val="en-US"/>
              </w:rPr>
            </w:pPr>
            <w:r w:rsidRPr="008E7719">
              <w:rPr>
                <w:rFonts w:ascii="Verdana" w:hAnsi="Verdana" w:cs="Arial"/>
                <w:lang w:val="en-US"/>
              </w:rPr>
              <w:t>Make sure up to date staff policies in place including staff appraisals, pension provision.</w:t>
            </w:r>
          </w:p>
          <w:p w:rsidR="008E7719" w:rsidRPr="00E121A8" w:rsidRDefault="008E7719" w:rsidP="008E7719">
            <w:pPr>
              <w:pStyle w:val="ListParagraph"/>
              <w:widowControl w:val="0"/>
              <w:numPr>
                <w:ilvl w:val="0"/>
                <w:numId w:val="24"/>
              </w:numPr>
              <w:spacing w:after="0"/>
              <w:rPr>
                <w:rFonts w:ascii="Verdana" w:hAnsi="Verdana"/>
                <w:color w:val="000000"/>
                <w:kern w:val="28"/>
                <w:lang w:val="en-US"/>
              </w:rPr>
            </w:pPr>
            <w:r w:rsidRPr="008E7719">
              <w:rPr>
                <w:rFonts w:ascii="Verdana" w:hAnsi="Verdana" w:cs="Arial"/>
                <w:lang w:val="en-US"/>
              </w:rPr>
              <w:t>Training and development plan in place for all staff</w:t>
            </w:r>
          </w:p>
        </w:tc>
      </w:tr>
      <w:tr w:rsidR="008E7719" w:rsidTr="008E7719">
        <w:trPr>
          <w:trHeight w:val="547"/>
        </w:trPr>
        <w:tc>
          <w:tcPr>
            <w:tcW w:w="1400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8E7719" w:rsidRPr="00E121A8" w:rsidRDefault="008E7719" w:rsidP="003F74B3">
            <w:pPr>
              <w:widowControl w:val="0"/>
              <w:spacing w:after="0" w:line="300" w:lineRule="auto"/>
              <w:ind w:left="142"/>
              <w:rPr>
                <w:rFonts w:ascii="Verdana" w:hAnsi="Verdana"/>
                <w:kern w:val="28"/>
                <w:lang w:val="en-US"/>
              </w:rPr>
            </w:pPr>
            <w:r w:rsidRPr="00E121A8">
              <w:rPr>
                <w:rFonts w:ascii="Verdana" w:hAnsi="Verdana" w:cs="Arial"/>
                <w:b/>
                <w:bCs/>
                <w:shd w:val="clear" w:color="auto" w:fill="D6E3BC" w:themeFill="accent3" w:themeFillTint="66"/>
              </w:rPr>
              <w:t xml:space="preserve">Ensure TMO remains on sound financial footing through effective financial </w:t>
            </w:r>
            <w:r>
              <w:rPr>
                <w:rFonts w:ascii="Verdana" w:hAnsi="Verdana" w:cs="Arial"/>
                <w:b/>
                <w:bCs/>
                <w:shd w:val="clear" w:color="auto" w:fill="D6E3BC" w:themeFill="accent3" w:themeFillTint="66"/>
              </w:rPr>
              <w:t>m</w:t>
            </w:r>
            <w:r w:rsidRPr="00E121A8">
              <w:rPr>
                <w:rFonts w:ascii="Verdana" w:hAnsi="Verdana" w:cs="Arial"/>
                <w:b/>
                <w:bCs/>
                <w:shd w:val="clear" w:color="auto" w:fill="D6E3BC" w:themeFill="accent3" w:themeFillTint="66"/>
              </w:rPr>
              <w:t>anagement</w:t>
            </w:r>
          </w:p>
        </w:tc>
      </w:tr>
      <w:tr w:rsidR="008E7719" w:rsidTr="008E7719">
        <w:trPr>
          <w:trHeight w:val="2837"/>
        </w:trPr>
        <w:tc>
          <w:tcPr>
            <w:tcW w:w="14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7719" w:rsidRPr="008E7719" w:rsidRDefault="008E7719" w:rsidP="008E7719">
            <w:pPr>
              <w:pStyle w:val="ListParagraph"/>
              <w:widowControl w:val="0"/>
              <w:numPr>
                <w:ilvl w:val="0"/>
                <w:numId w:val="25"/>
              </w:numPr>
              <w:spacing w:after="0"/>
              <w:rPr>
                <w:rFonts w:ascii="Verdana" w:hAnsi="Verdana" w:cs="Arial"/>
                <w:kern w:val="28"/>
              </w:rPr>
            </w:pPr>
            <w:r w:rsidRPr="008E7719">
              <w:rPr>
                <w:rFonts w:ascii="Verdana" w:hAnsi="Verdana" w:cs="Arial"/>
              </w:rPr>
              <w:lastRenderedPageBreak/>
              <w:t>Ensure financial systems and procedures and are fit for purpose  including finance IT system and regular financial reporting</w:t>
            </w:r>
          </w:p>
          <w:p w:rsidR="008E7719" w:rsidRPr="008E7719" w:rsidRDefault="008E7719" w:rsidP="008E7719">
            <w:pPr>
              <w:pStyle w:val="ListParagraph"/>
              <w:widowControl w:val="0"/>
              <w:numPr>
                <w:ilvl w:val="0"/>
                <w:numId w:val="25"/>
              </w:numPr>
              <w:spacing w:after="0"/>
              <w:rPr>
                <w:rFonts w:ascii="Verdana" w:hAnsi="Verdana" w:cs="Arial"/>
              </w:rPr>
            </w:pPr>
            <w:r w:rsidRPr="008E7719">
              <w:rPr>
                <w:rFonts w:ascii="Verdana" w:hAnsi="Verdana"/>
              </w:rPr>
              <w:t>I</w:t>
            </w:r>
            <w:r w:rsidRPr="008E7719">
              <w:rPr>
                <w:rFonts w:ascii="Verdana" w:hAnsi="Verdana" w:cs="Arial"/>
              </w:rPr>
              <w:t>ncrease amount in designated Contingency Reserve Fund  (minimum 10% of annual allowances) through transfer from surplus and a proportion of savings year on year</w:t>
            </w:r>
          </w:p>
          <w:p w:rsidR="008E7719" w:rsidRPr="008E7719" w:rsidRDefault="008E7719" w:rsidP="008E7719">
            <w:pPr>
              <w:pStyle w:val="ListParagraph"/>
              <w:widowControl w:val="0"/>
              <w:numPr>
                <w:ilvl w:val="0"/>
                <w:numId w:val="25"/>
              </w:numPr>
              <w:spacing w:after="0"/>
              <w:rPr>
                <w:rFonts w:ascii="Verdana" w:hAnsi="Verdana" w:cs="Arial"/>
              </w:rPr>
            </w:pPr>
            <w:r w:rsidRPr="008E7719">
              <w:rPr>
                <w:rFonts w:ascii="Verdana" w:hAnsi="Verdana" w:cs="Arial"/>
              </w:rPr>
              <w:t>Consider ways of generating additional income in the future such as providing services to leaseholders and providing services to other TMOs/nearby Lambeth managed blocks,  local housing providers</w:t>
            </w:r>
          </w:p>
          <w:p w:rsidR="008E7719" w:rsidRPr="008E7719" w:rsidRDefault="008E7719" w:rsidP="008E7719">
            <w:pPr>
              <w:pStyle w:val="ListParagraph"/>
              <w:widowControl w:val="0"/>
              <w:numPr>
                <w:ilvl w:val="0"/>
                <w:numId w:val="25"/>
              </w:numPr>
              <w:spacing w:after="0"/>
              <w:rPr>
                <w:rFonts w:ascii="Verdana" w:hAnsi="Verdana" w:cs="Arial"/>
              </w:rPr>
            </w:pPr>
            <w:r w:rsidRPr="008E7719">
              <w:rPr>
                <w:rFonts w:ascii="Verdana" w:hAnsi="Verdana" w:cs="Arial"/>
              </w:rPr>
              <w:t>Develop surplus spend plan (for Year 2 onwards) in consultation with TMO members and include in business plan.</w:t>
            </w:r>
          </w:p>
          <w:p w:rsidR="008E7719" w:rsidRPr="008E7719" w:rsidRDefault="008E7719" w:rsidP="008E7719">
            <w:pPr>
              <w:pStyle w:val="ListParagraph"/>
              <w:widowControl w:val="0"/>
              <w:numPr>
                <w:ilvl w:val="0"/>
                <w:numId w:val="25"/>
              </w:numPr>
              <w:spacing w:after="0"/>
              <w:rPr>
                <w:rFonts w:ascii="Verdana" w:hAnsi="Verdana" w:cs="Times New Roman"/>
              </w:rPr>
            </w:pPr>
            <w:r w:rsidRPr="008E7719">
              <w:rPr>
                <w:rFonts w:ascii="Verdana" w:hAnsi="Verdana" w:cs="Arial"/>
              </w:rPr>
              <w:t>Explore options for future investment of Roupell Park including  self financing and stock transfer options</w:t>
            </w:r>
          </w:p>
          <w:p w:rsidR="008E7719" w:rsidRPr="00E121A8" w:rsidRDefault="008E7719" w:rsidP="003F74B3">
            <w:pPr>
              <w:widowControl w:val="0"/>
              <w:spacing w:after="0" w:line="300" w:lineRule="auto"/>
              <w:ind w:left="270" w:hanging="270"/>
              <w:rPr>
                <w:rFonts w:ascii="Verdana" w:hAnsi="Verdana"/>
                <w:lang w:val="en-US"/>
              </w:rPr>
            </w:pPr>
          </w:p>
        </w:tc>
      </w:tr>
    </w:tbl>
    <w:p w:rsidR="002C5666" w:rsidRPr="003776BA" w:rsidRDefault="002C5666" w:rsidP="002C5666">
      <w:pPr>
        <w:ind w:hanging="567"/>
        <w:rPr>
          <w:rFonts w:ascii="Verdana" w:hAnsi="Verdana"/>
          <w:color w:val="006600"/>
          <w:u w:val="single"/>
        </w:rPr>
      </w:pPr>
    </w:p>
    <w:p w:rsidR="00021A9C" w:rsidRDefault="002C5666" w:rsidP="00021A9C">
      <w:pPr>
        <w:rPr>
          <w:rFonts w:ascii="Verdana" w:hAnsi="Verdana" w:cs="Arial"/>
          <w:b/>
          <w:color w:val="006600"/>
          <w:sz w:val="28"/>
          <w:szCs w:val="28"/>
        </w:rPr>
      </w:pPr>
      <w:r w:rsidRPr="002C5666">
        <w:rPr>
          <w:rFonts w:ascii="Verdana" w:hAnsi="Verdana" w:cs="Arial"/>
          <w:b/>
          <w:color w:val="006600"/>
          <w:sz w:val="28"/>
          <w:szCs w:val="28"/>
        </w:rPr>
        <w:t xml:space="preserve">Strategic Objective 3:  </w:t>
      </w:r>
      <w:r w:rsidR="00021A9C" w:rsidRPr="002C5666">
        <w:rPr>
          <w:rFonts w:ascii="Verdana" w:hAnsi="Verdana" w:cs="Arial"/>
          <w:b/>
          <w:color w:val="006600"/>
          <w:sz w:val="28"/>
          <w:szCs w:val="28"/>
        </w:rPr>
        <w:t>Building a strong and cohesive community</w:t>
      </w:r>
    </w:p>
    <w:tbl>
      <w:tblPr>
        <w:tblW w:w="14000" w:type="dxa"/>
        <w:tblCellMar>
          <w:left w:w="0" w:type="dxa"/>
          <w:right w:w="0" w:type="dxa"/>
        </w:tblCellMar>
        <w:tblLook w:val="04A0"/>
      </w:tblPr>
      <w:tblGrid>
        <w:gridCol w:w="14000"/>
      </w:tblGrid>
      <w:tr w:rsidR="00076231" w:rsidRPr="00630E6C" w:rsidTr="00076231">
        <w:trPr>
          <w:trHeight w:val="742"/>
        </w:trPr>
        <w:tc>
          <w:tcPr>
            <w:tcW w:w="1400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076231" w:rsidRPr="00630E6C" w:rsidRDefault="00076231" w:rsidP="003F74B3">
            <w:pPr>
              <w:widowControl w:val="0"/>
              <w:spacing w:after="0"/>
              <w:rPr>
                <w:rFonts w:ascii="Verdana" w:hAnsi="Verdana"/>
                <w:lang w:val="en-US"/>
              </w:rPr>
            </w:pPr>
            <w:r w:rsidRPr="00630E6C">
              <w:rPr>
                <w:rFonts w:ascii="Verdana" w:hAnsi="Verdana" w:cs="Arial"/>
                <w:b/>
                <w:bCs/>
              </w:rPr>
              <w:t>An active and engaged community through improved communication and participation</w:t>
            </w:r>
          </w:p>
          <w:p w:rsidR="00076231" w:rsidRPr="00630E6C" w:rsidRDefault="00076231" w:rsidP="003F74B3">
            <w:pPr>
              <w:widowControl w:val="0"/>
              <w:spacing w:after="0" w:line="264" w:lineRule="auto"/>
              <w:jc w:val="center"/>
              <w:rPr>
                <w:rFonts w:ascii="Verdana" w:hAnsi="Verdana"/>
                <w:kern w:val="28"/>
              </w:rPr>
            </w:pPr>
            <w:r w:rsidRPr="00630E6C">
              <w:rPr>
                <w:rFonts w:ascii="Verdana" w:hAnsi="Verdana" w:cs="Arial"/>
                <w:b/>
                <w:bCs/>
              </w:rPr>
              <w:t> </w:t>
            </w:r>
          </w:p>
        </w:tc>
      </w:tr>
      <w:tr w:rsidR="00076231" w:rsidRPr="00630E6C" w:rsidTr="008F4485">
        <w:trPr>
          <w:trHeight w:val="688"/>
        </w:trPr>
        <w:tc>
          <w:tcPr>
            <w:tcW w:w="14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76231" w:rsidRPr="00076231" w:rsidRDefault="00076231" w:rsidP="00076231">
            <w:pPr>
              <w:pStyle w:val="ListParagraph"/>
              <w:widowControl w:val="0"/>
              <w:numPr>
                <w:ilvl w:val="0"/>
                <w:numId w:val="26"/>
              </w:numPr>
              <w:spacing w:after="0"/>
              <w:rPr>
                <w:rFonts w:ascii="Verdana" w:hAnsi="Verdana" w:cs="Arial"/>
                <w:kern w:val="28"/>
              </w:rPr>
            </w:pPr>
            <w:r w:rsidRPr="00076231">
              <w:rPr>
                <w:rFonts w:ascii="Verdana" w:hAnsi="Verdana" w:cs="Arial"/>
              </w:rPr>
              <w:t xml:space="preserve">Community development programme including outreach work prepared and delivered by </w:t>
            </w:r>
            <w:r w:rsidR="00785FE9">
              <w:rPr>
                <w:rFonts w:ascii="Verdana" w:hAnsi="Verdana" w:cs="Arial"/>
              </w:rPr>
              <w:t xml:space="preserve">the </w:t>
            </w:r>
            <w:r w:rsidRPr="00076231">
              <w:rPr>
                <w:rFonts w:ascii="Verdana" w:hAnsi="Verdana" w:cs="Arial"/>
              </w:rPr>
              <w:t xml:space="preserve">Community Development Officer in consultation with residents </w:t>
            </w:r>
          </w:p>
          <w:p w:rsidR="00076231" w:rsidRPr="00076231" w:rsidRDefault="00076231" w:rsidP="00076231">
            <w:pPr>
              <w:pStyle w:val="ListParagraph"/>
              <w:widowControl w:val="0"/>
              <w:numPr>
                <w:ilvl w:val="0"/>
                <w:numId w:val="26"/>
              </w:numPr>
              <w:spacing w:after="0"/>
              <w:rPr>
                <w:rFonts w:ascii="Verdana" w:hAnsi="Verdana" w:cs="Arial"/>
              </w:rPr>
            </w:pPr>
            <w:r w:rsidRPr="00076231">
              <w:rPr>
                <w:rFonts w:ascii="Verdana" w:hAnsi="Verdana" w:cs="Arial"/>
              </w:rPr>
              <w:t xml:space="preserve">Develop website and consider using social media to communicate key ideas, gather views. Set up email communication list. Community blog. Set up a facility for repairs and other matters to be reported online </w:t>
            </w:r>
          </w:p>
          <w:p w:rsidR="00076231" w:rsidRPr="00076231" w:rsidRDefault="00076231" w:rsidP="00076231">
            <w:pPr>
              <w:pStyle w:val="ListParagraph"/>
              <w:widowControl w:val="0"/>
              <w:numPr>
                <w:ilvl w:val="0"/>
                <w:numId w:val="26"/>
              </w:numPr>
              <w:spacing w:after="0"/>
              <w:rPr>
                <w:rFonts w:ascii="Verdana" w:hAnsi="Verdana" w:cs="Arial"/>
              </w:rPr>
            </w:pPr>
            <w:r w:rsidRPr="00076231">
              <w:rPr>
                <w:rFonts w:ascii="Verdana" w:hAnsi="Verdana" w:cs="Arial"/>
              </w:rPr>
              <w:t xml:space="preserve">Regular newsletters distributed by email and by hand  - report board decisions in newsletter </w:t>
            </w:r>
          </w:p>
          <w:p w:rsidR="00076231" w:rsidRPr="00076231" w:rsidRDefault="00076231" w:rsidP="00076231">
            <w:pPr>
              <w:pStyle w:val="ListParagraph"/>
              <w:widowControl w:val="0"/>
              <w:numPr>
                <w:ilvl w:val="0"/>
                <w:numId w:val="26"/>
              </w:numPr>
              <w:spacing w:after="0"/>
              <w:rPr>
                <w:rFonts w:ascii="Verdana" w:hAnsi="Verdana" w:cs="Arial"/>
              </w:rPr>
            </w:pPr>
            <w:r w:rsidRPr="00076231">
              <w:rPr>
                <w:rFonts w:ascii="Verdana" w:hAnsi="Verdana" w:cs="Arial"/>
              </w:rPr>
              <w:t xml:space="preserve">Sponsor a Youth Forum linking into Lambeth Youth Parliament and to the board – Outreach work with young people </w:t>
            </w:r>
          </w:p>
          <w:p w:rsidR="00076231" w:rsidRPr="00076231" w:rsidRDefault="00076231" w:rsidP="00076231">
            <w:pPr>
              <w:pStyle w:val="ListParagraph"/>
              <w:widowControl w:val="0"/>
              <w:numPr>
                <w:ilvl w:val="0"/>
                <w:numId w:val="26"/>
              </w:numPr>
              <w:spacing w:after="0"/>
              <w:rPr>
                <w:rFonts w:ascii="Verdana" w:hAnsi="Verdana" w:cs="Arial"/>
              </w:rPr>
            </w:pPr>
            <w:r w:rsidRPr="00076231">
              <w:rPr>
                <w:rFonts w:ascii="Verdana" w:hAnsi="Verdana" w:cs="Arial"/>
              </w:rPr>
              <w:t xml:space="preserve">Carry out community mapping exercise obtaining latest  demographic info from Lambeth Living </w:t>
            </w:r>
          </w:p>
          <w:p w:rsidR="00076231" w:rsidRPr="00076231" w:rsidRDefault="00076231" w:rsidP="00076231">
            <w:pPr>
              <w:pStyle w:val="ListParagraph"/>
              <w:widowControl w:val="0"/>
              <w:numPr>
                <w:ilvl w:val="0"/>
                <w:numId w:val="26"/>
              </w:numPr>
              <w:spacing w:after="0"/>
              <w:rPr>
                <w:rFonts w:ascii="Verdana" w:hAnsi="Verdana" w:cs="Arial"/>
              </w:rPr>
            </w:pPr>
            <w:r w:rsidRPr="00076231">
              <w:rPr>
                <w:rFonts w:ascii="Verdana" w:hAnsi="Verdana" w:cs="Arial"/>
              </w:rPr>
              <w:t xml:space="preserve">Develop Consultation and Involvement policy including targeted activity to engage with underrepresented groups  </w:t>
            </w:r>
          </w:p>
          <w:p w:rsidR="00076231" w:rsidRPr="00076231" w:rsidRDefault="00076231" w:rsidP="00076231">
            <w:pPr>
              <w:pStyle w:val="ListParagraph"/>
              <w:widowControl w:val="0"/>
              <w:numPr>
                <w:ilvl w:val="0"/>
                <w:numId w:val="26"/>
              </w:numPr>
              <w:spacing w:after="0"/>
              <w:rPr>
                <w:rFonts w:ascii="Verdana" w:hAnsi="Verdana" w:cs="Arial"/>
              </w:rPr>
            </w:pPr>
            <w:r w:rsidRPr="00076231">
              <w:rPr>
                <w:rFonts w:ascii="Verdana" w:hAnsi="Verdana" w:cs="Arial"/>
              </w:rPr>
              <w:t>Identify vulnerable/elderly house bound residents and ensure regular checks/contact</w:t>
            </w:r>
            <w:r w:rsidR="00DB3FAE">
              <w:rPr>
                <w:rFonts w:ascii="Verdana" w:hAnsi="Verdana" w:cs="Arial"/>
              </w:rPr>
              <w:t xml:space="preserve"> and develop effective sign posting to other services</w:t>
            </w:r>
          </w:p>
          <w:p w:rsidR="00076231" w:rsidRPr="00076231" w:rsidRDefault="00076231" w:rsidP="00076231">
            <w:pPr>
              <w:pStyle w:val="ListParagraph"/>
              <w:widowControl w:val="0"/>
              <w:numPr>
                <w:ilvl w:val="0"/>
                <w:numId w:val="26"/>
              </w:numPr>
              <w:spacing w:after="0"/>
              <w:rPr>
                <w:rFonts w:ascii="Verdana" w:hAnsi="Verdana" w:cs="Arial"/>
              </w:rPr>
            </w:pPr>
            <w:r w:rsidRPr="00076231">
              <w:rPr>
                <w:rFonts w:ascii="Verdana" w:hAnsi="Verdana" w:cs="Arial"/>
              </w:rPr>
              <w:t xml:space="preserve">Consult on a programme of resident workshops on topics residents will find valuable examples could include managing debt, basic DIY skills, preparing a CV, job interview skills, basics of cooking, </w:t>
            </w:r>
          </w:p>
          <w:p w:rsidR="00076231" w:rsidRPr="00DB3FAE" w:rsidRDefault="00076231" w:rsidP="00076231">
            <w:pPr>
              <w:pStyle w:val="ListParagraph"/>
              <w:widowControl w:val="0"/>
              <w:numPr>
                <w:ilvl w:val="0"/>
                <w:numId w:val="26"/>
              </w:numPr>
              <w:spacing w:after="0"/>
              <w:rPr>
                <w:rFonts w:ascii="Verdana" w:hAnsi="Verdana"/>
                <w:kern w:val="28"/>
                <w:lang w:val="en-US"/>
              </w:rPr>
            </w:pPr>
            <w:r w:rsidRPr="00076231">
              <w:rPr>
                <w:rFonts w:ascii="Verdana" w:hAnsi="Verdana" w:cs="Arial"/>
              </w:rPr>
              <w:t xml:space="preserve">Suggestion box – online, in newsletters/ and in the office </w:t>
            </w:r>
          </w:p>
          <w:p w:rsidR="00DB3FAE" w:rsidRPr="00076231" w:rsidRDefault="00DB3FAE" w:rsidP="00076231">
            <w:pPr>
              <w:pStyle w:val="ListParagraph"/>
              <w:widowControl w:val="0"/>
              <w:numPr>
                <w:ilvl w:val="0"/>
                <w:numId w:val="26"/>
              </w:numPr>
              <w:spacing w:after="0"/>
              <w:rPr>
                <w:rFonts w:ascii="Verdana" w:hAnsi="Verdana"/>
                <w:kern w:val="28"/>
                <w:lang w:val="en-US"/>
              </w:rPr>
            </w:pPr>
            <w:r>
              <w:rPr>
                <w:rFonts w:ascii="Verdana" w:hAnsi="Verdana" w:cs="Arial"/>
              </w:rPr>
              <w:t>Improve use of community centre</w:t>
            </w:r>
          </w:p>
        </w:tc>
      </w:tr>
    </w:tbl>
    <w:p w:rsidR="000244EF" w:rsidRPr="007140EF" w:rsidRDefault="007140EF" w:rsidP="007140EF">
      <w:pPr>
        <w:rPr>
          <w:rFonts w:ascii="Verdana" w:hAnsi="Verdana" w:cs="Arial"/>
          <w:b/>
          <w:sz w:val="24"/>
          <w:szCs w:val="24"/>
        </w:rPr>
      </w:pPr>
      <w:r>
        <w:rPr>
          <w:rFonts w:ascii="Verdana" w:hAnsi="Verdana" w:cs="Arial"/>
          <w:b/>
          <w:sz w:val="24"/>
          <w:szCs w:val="24"/>
        </w:rPr>
        <w:br w:type="page"/>
      </w:r>
      <w:r w:rsidR="000244EF" w:rsidRPr="007140EF">
        <w:rPr>
          <w:rFonts w:ascii="Verdana" w:hAnsi="Verdana" w:cs="Arial"/>
          <w:b/>
          <w:sz w:val="24"/>
          <w:szCs w:val="24"/>
        </w:rPr>
        <w:lastRenderedPageBreak/>
        <w:t>Monitoring our p</w:t>
      </w:r>
      <w:r w:rsidR="004E6464" w:rsidRPr="007140EF">
        <w:rPr>
          <w:rFonts w:ascii="Verdana" w:hAnsi="Verdana" w:cs="Arial"/>
          <w:b/>
          <w:sz w:val="24"/>
          <w:szCs w:val="24"/>
        </w:rPr>
        <w:t>rogress</w:t>
      </w:r>
    </w:p>
    <w:p w:rsidR="007D66DB" w:rsidRDefault="000244EF" w:rsidP="00DD69EA">
      <w:pPr>
        <w:spacing w:after="120"/>
        <w:jc w:val="both"/>
        <w:rPr>
          <w:rFonts w:ascii="Verdana" w:hAnsi="Verdana" w:cs="Arial"/>
        </w:rPr>
      </w:pPr>
      <w:r w:rsidRPr="000244EF">
        <w:rPr>
          <w:rFonts w:ascii="Verdana" w:hAnsi="Verdana" w:cs="Arial"/>
        </w:rPr>
        <w:t xml:space="preserve">Our business plan action plan </w:t>
      </w:r>
      <w:r w:rsidR="004E6464">
        <w:rPr>
          <w:rFonts w:ascii="Verdana" w:hAnsi="Verdana" w:cs="Arial"/>
        </w:rPr>
        <w:t>includes a</w:t>
      </w:r>
      <w:r w:rsidR="00F05730">
        <w:rPr>
          <w:rFonts w:ascii="Verdana" w:hAnsi="Verdana" w:cs="Arial"/>
        </w:rPr>
        <w:t xml:space="preserve">n </w:t>
      </w:r>
      <w:r w:rsidR="004E6464">
        <w:rPr>
          <w:rFonts w:ascii="Verdana" w:hAnsi="Verdana" w:cs="Arial"/>
        </w:rPr>
        <w:t>action plan</w:t>
      </w:r>
      <w:r w:rsidR="007D66DB">
        <w:rPr>
          <w:rStyle w:val="FootnoteReference"/>
          <w:rFonts w:ascii="Verdana" w:hAnsi="Verdana" w:cs="Arial"/>
        </w:rPr>
        <w:footnoteReference w:id="4"/>
      </w:r>
      <w:r w:rsidR="004E6464">
        <w:rPr>
          <w:rFonts w:ascii="Verdana" w:hAnsi="Verdana" w:cs="Arial"/>
        </w:rPr>
        <w:t xml:space="preserve"> which identifies specific tasks</w:t>
      </w:r>
      <w:r w:rsidR="00F05730">
        <w:rPr>
          <w:rFonts w:ascii="Verdana" w:hAnsi="Verdana" w:cs="Arial"/>
        </w:rPr>
        <w:t xml:space="preserve">, most of which are </w:t>
      </w:r>
      <w:r w:rsidR="004944DF">
        <w:rPr>
          <w:rFonts w:ascii="Verdana" w:hAnsi="Verdana" w:cs="Arial"/>
        </w:rPr>
        <w:t xml:space="preserve">set out </w:t>
      </w:r>
      <w:r w:rsidR="00F05730">
        <w:rPr>
          <w:rFonts w:ascii="Verdana" w:hAnsi="Verdana" w:cs="Arial"/>
        </w:rPr>
        <w:t xml:space="preserve">above, </w:t>
      </w:r>
      <w:r w:rsidR="004E6464">
        <w:rPr>
          <w:rFonts w:ascii="Verdana" w:hAnsi="Verdana" w:cs="Arial"/>
        </w:rPr>
        <w:t>to assist us to add</w:t>
      </w:r>
      <w:r w:rsidR="007D66DB">
        <w:rPr>
          <w:rFonts w:ascii="Verdana" w:hAnsi="Verdana" w:cs="Arial"/>
        </w:rPr>
        <w:t>ress each key objective</w:t>
      </w:r>
      <w:r>
        <w:rPr>
          <w:rFonts w:ascii="Verdana" w:hAnsi="Verdana" w:cs="Arial"/>
        </w:rPr>
        <w:t>together with a lead person responsible for delivery</w:t>
      </w:r>
      <w:r w:rsidR="00F05730">
        <w:rPr>
          <w:rFonts w:ascii="Verdana" w:hAnsi="Verdana" w:cs="Arial"/>
        </w:rPr>
        <w:t xml:space="preserve"> and target date</w:t>
      </w:r>
      <w:r>
        <w:rPr>
          <w:rFonts w:ascii="Verdana" w:hAnsi="Verdana" w:cs="Arial"/>
        </w:rPr>
        <w:t xml:space="preserve">.  </w:t>
      </w:r>
      <w:r w:rsidR="005E53FF">
        <w:rPr>
          <w:rFonts w:ascii="Verdana" w:hAnsi="Verdana" w:cs="Arial"/>
        </w:rPr>
        <w:t xml:space="preserve">This </w:t>
      </w:r>
      <w:r>
        <w:rPr>
          <w:rFonts w:ascii="Verdana" w:hAnsi="Verdana" w:cs="Arial"/>
        </w:rPr>
        <w:t>will be reviewed at least quarterly by the management board to ensure progress is being made and the action plan will be updated as necessary.   We will report on progress to our membership and residents through our websi</w:t>
      </w:r>
      <w:r w:rsidR="004E6464">
        <w:rPr>
          <w:rFonts w:ascii="Verdana" w:hAnsi="Verdana" w:cs="Arial"/>
        </w:rPr>
        <w:t>t</w:t>
      </w:r>
      <w:r>
        <w:rPr>
          <w:rFonts w:ascii="Verdana" w:hAnsi="Verdana" w:cs="Arial"/>
        </w:rPr>
        <w:t>e, newsletters</w:t>
      </w:r>
      <w:r w:rsidR="004944DF">
        <w:rPr>
          <w:rFonts w:ascii="Verdana" w:hAnsi="Verdana" w:cs="Arial"/>
        </w:rPr>
        <w:t xml:space="preserve">, social media </w:t>
      </w:r>
      <w:r>
        <w:rPr>
          <w:rFonts w:ascii="Verdana" w:hAnsi="Verdana" w:cs="Arial"/>
        </w:rPr>
        <w:t xml:space="preserve">and a formal report will be presented to our Annual General Meeting. </w:t>
      </w:r>
    </w:p>
    <w:p w:rsidR="007D66DB" w:rsidRDefault="007D66DB" w:rsidP="00F0725E">
      <w:pPr>
        <w:spacing w:after="120"/>
        <w:rPr>
          <w:rFonts w:ascii="Verdana" w:hAnsi="Verdana" w:cs="Arial"/>
        </w:rPr>
      </w:pPr>
    </w:p>
    <w:p w:rsidR="007D66DB" w:rsidRDefault="007D66DB" w:rsidP="00F0725E">
      <w:pPr>
        <w:spacing w:after="120"/>
        <w:rPr>
          <w:rFonts w:ascii="Verdana" w:hAnsi="Verdana" w:cs="Arial"/>
          <w:b/>
          <w:sz w:val="24"/>
          <w:szCs w:val="24"/>
        </w:rPr>
      </w:pPr>
      <w:r w:rsidRPr="007D66DB">
        <w:rPr>
          <w:rFonts w:ascii="Verdana" w:hAnsi="Verdana" w:cs="Arial"/>
          <w:b/>
          <w:sz w:val="24"/>
          <w:szCs w:val="24"/>
        </w:rPr>
        <w:t xml:space="preserve">Working with our residents </w:t>
      </w:r>
    </w:p>
    <w:p w:rsidR="007D66DB" w:rsidRDefault="007D66DB" w:rsidP="00DD69EA">
      <w:pPr>
        <w:spacing w:after="120"/>
        <w:jc w:val="both"/>
        <w:rPr>
          <w:rFonts w:ascii="Verdana" w:hAnsi="Verdana" w:cs="Arial"/>
        </w:rPr>
      </w:pPr>
      <w:r w:rsidRPr="003776BA">
        <w:rPr>
          <w:rFonts w:ascii="Verdana" w:hAnsi="Verdana" w:cs="Arial"/>
        </w:rPr>
        <w:t xml:space="preserve">We are keen to foster a communitywhere </w:t>
      </w:r>
      <w:r w:rsidR="003776BA" w:rsidRPr="003776BA">
        <w:rPr>
          <w:rFonts w:ascii="Verdana" w:hAnsi="Verdana" w:cs="Arial"/>
        </w:rPr>
        <w:t xml:space="preserve">volunteering and giving something back is seen as a positive step.  Indeed it is one of our core values.  To do this we understand that we must engage with residents on issues that are close to their hearts.  These may be service or community driven or may relate to other issues impacting upon their day to day lives such as job skills or welfare reforms.  It is our task to identify these issues and to make them relevant to the services and activities that we provide.  For instance being a board or a sub committee member can provide residents with opportunities to gain job skills through training and enhanced CVs. </w:t>
      </w:r>
    </w:p>
    <w:p w:rsidR="00DD69EA" w:rsidRDefault="00DD69EA" w:rsidP="00F0725E">
      <w:pPr>
        <w:spacing w:after="120"/>
        <w:rPr>
          <w:rFonts w:ascii="Verdana" w:hAnsi="Verdana" w:cs="Arial"/>
        </w:rPr>
      </w:pPr>
    </w:p>
    <w:p w:rsidR="00DD69EA" w:rsidRDefault="00DD69EA" w:rsidP="00DD69EA">
      <w:pPr>
        <w:spacing w:after="120"/>
        <w:jc w:val="both"/>
        <w:rPr>
          <w:rFonts w:ascii="Verdana" w:hAnsi="Verdana" w:cs="Arial"/>
        </w:rPr>
      </w:pPr>
      <w:r>
        <w:rPr>
          <w:rFonts w:ascii="Verdana" w:hAnsi="Verdana" w:cs="Arial"/>
        </w:rPr>
        <w:t>We recognise that a failing of TMOs is that they sometimes lose touch with the communities they serve because the focus of the board is on providing excellent services.  Our second strategic objective ‘</w:t>
      </w:r>
      <w:r w:rsidRPr="00DD69EA">
        <w:rPr>
          <w:rFonts w:ascii="Verdana" w:hAnsi="Verdana" w:cs="Arial"/>
        </w:rPr>
        <w:t>Building a strong and cohesive community</w:t>
      </w:r>
      <w:r>
        <w:rPr>
          <w:rFonts w:ascii="Verdana" w:hAnsi="Verdana" w:cs="Arial"/>
        </w:rPr>
        <w:t>’ is intended to combat this by ensuring the board also concentrates their effort on our community objectives.</w:t>
      </w:r>
    </w:p>
    <w:p w:rsidR="00DD69EA" w:rsidRDefault="00DD69EA" w:rsidP="00DD69EA">
      <w:pPr>
        <w:spacing w:after="120"/>
        <w:jc w:val="both"/>
        <w:rPr>
          <w:rFonts w:ascii="Verdana" w:hAnsi="Verdana" w:cs="Arial"/>
        </w:rPr>
      </w:pPr>
    </w:p>
    <w:p w:rsidR="00DD69EA" w:rsidRPr="003776BA" w:rsidRDefault="00DD69EA" w:rsidP="00DD69EA">
      <w:pPr>
        <w:spacing w:after="120"/>
        <w:jc w:val="both"/>
        <w:rPr>
          <w:rFonts w:ascii="Verdana" w:hAnsi="Verdana" w:cs="Arial"/>
        </w:rPr>
      </w:pPr>
      <w:r>
        <w:rPr>
          <w:rFonts w:ascii="Verdana" w:hAnsi="Verdana" w:cs="Arial"/>
        </w:rPr>
        <w:t xml:space="preserve">We understand communication is key to achieving this objective and we will find ways to </w:t>
      </w:r>
      <w:r w:rsidR="00E90A29">
        <w:rPr>
          <w:rFonts w:ascii="Verdana" w:hAnsi="Verdana" w:cs="Arial"/>
        </w:rPr>
        <w:t xml:space="preserve">engage withall sections our community from young to old, from different ethnic backgrounds and different religions,  from those who work long hours to those who cannot work.   This is our goal. </w:t>
      </w:r>
    </w:p>
    <w:p w:rsidR="008F4485" w:rsidRDefault="008F4485">
      <w:pPr>
        <w:rPr>
          <w:rFonts w:ascii="Verdana" w:hAnsi="Verdana" w:cs="Arial"/>
          <w:b/>
          <w:sz w:val="36"/>
          <w:szCs w:val="36"/>
        </w:rPr>
      </w:pPr>
      <w:r>
        <w:rPr>
          <w:rFonts w:ascii="Verdana" w:hAnsi="Verdana" w:cs="Arial"/>
          <w:b/>
          <w:sz w:val="36"/>
          <w:szCs w:val="36"/>
        </w:rPr>
        <w:br w:type="page"/>
      </w:r>
    </w:p>
    <w:p w:rsidR="00AF1027" w:rsidRPr="00567E6F" w:rsidRDefault="005B6939" w:rsidP="00AF1027">
      <w:pPr>
        <w:shd w:val="clear" w:color="auto" w:fill="92D050"/>
        <w:rPr>
          <w:rFonts w:ascii="Verdana" w:hAnsi="Verdana" w:cs="Arial"/>
          <w:b/>
          <w:sz w:val="36"/>
          <w:szCs w:val="36"/>
        </w:rPr>
      </w:pPr>
      <w:r w:rsidRPr="00567E6F">
        <w:rPr>
          <w:rFonts w:ascii="Verdana" w:hAnsi="Verdana" w:cs="Arial"/>
          <w:b/>
          <w:sz w:val="36"/>
          <w:szCs w:val="36"/>
        </w:rPr>
        <w:lastRenderedPageBreak/>
        <w:t>4</w:t>
      </w:r>
      <w:r w:rsidR="00AF1027" w:rsidRPr="00567E6F">
        <w:rPr>
          <w:rFonts w:ascii="Verdana" w:hAnsi="Verdana" w:cs="Arial"/>
          <w:b/>
          <w:sz w:val="36"/>
          <w:szCs w:val="36"/>
        </w:rPr>
        <w:t>.</w:t>
      </w:r>
      <w:r w:rsidR="00AF1027" w:rsidRPr="00567E6F">
        <w:rPr>
          <w:rFonts w:ascii="Verdana" w:hAnsi="Verdana" w:cs="Arial"/>
          <w:b/>
          <w:sz w:val="36"/>
          <w:szCs w:val="36"/>
        </w:rPr>
        <w:tab/>
      </w:r>
      <w:r w:rsidR="004944DF" w:rsidRPr="00567E6F">
        <w:rPr>
          <w:rFonts w:ascii="Verdana" w:hAnsi="Verdana" w:cs="Arial"/>
          <w:b/>
          <w:sz w:val="36"/>
          <w:szCs w:val="36"/>
        </w:rPr>
        <w:t>Managing our</w:t>
      </w:r>
      <w:r w:rsidR="00AF1027" w:rsidRPr="00567E6F">
        <w:rPr>
          <w:rFonts w:ascii="Verdana" w:hAnsi="Verdana" w:cs="Arial"/>
          <w:b/>
          <w:sz w:val="36"/>
          <w:szCs w:val="36"/>
        </w:rPr>
        <w:t xml:space="preserve"> finances</w:t>
      </w:r>
    </w:p>
    <w:p w:rsidR="005144AE" w:rsidRDefault="005144AE" w:rsidP="00892B40">
      <w:pPr>
        <w:rPr>
          <w:rFonts w:ascii="Verdana" w:hAnsi="Verdana" w:cs="Arial"/>
          <w:b/>
          <w:color w:val="006600"/>
          <w:sz w:val="28"/>
          <w:szCs w:val="28"/>
        </w:rPr>
      </w:pPr>
    </w:p>
    <w:p w:rsidR="00D43CD9" w:rsidRPr="003C6B72" w:rsidRDefault="00D43CD9" w:rsidP="00892B40">
      <w:pPr>
        <w:rPr>
          <w:rFonts w:ascii="Verdana" w:hAnsi="Verdana" w:cs="Arial"/>
          <w:b/>
          <w:smallCaps/>
          <w:color w:val="006600"/>
          <w:sz w:val="28"/>
          <w:szCs w:val="28"/>
        </w:rPr>
      </w:pPr>
      <w:r w:rsidRPr="003C6B72">
        <w:rPr>
          <w:rFonts w:ascii="Verdana" w:hAnsi="Verdana" w:cs="Arial"/>
          <w:b/>
          <w:smallCaps/>
          <w:color w:val="006600"/>
          <w:sz w:val="28"/>
          <w:szCs w:val="28"/>
        </w:rPr>
        <w:t xml:space="preserve">Financial </w:t>
      </w:r>
      <w:r w:rsidR="008D7E46" w:rsidRPr="003C6B72">
        <w:rPr>
          <w:rFonts w:ascii="Verdana" w:hAnsi="Verdana" w:cs="Arial"/>
          <w:b/>
          <w:smallCaps/>
          <w:color w:val="006600"/>
          <w:sz w:val="28"/>
          <w:szCs w:val="28"/>
        </w:rPr>
        <w:t>Plan</w:t>
      </w:r>
      <w:r w:rsidRPr="003C6B72">
        <w:rPr>
          <w:rFonts w:ascii="Verdana" w:hAnsi="Verdana" w:cs="Arial"/>
          <w:b/>
          <w:smallCaps/>
          <w:color w:val="006600"/>
          <w:sz w:val="28"/>
          <w:szCs w:val="28"/>
        </w:rPr>
        <w:t xml:space="preserve"> and Assumptions </w:t>
      </w:r>
    </w:p>
    <w:p w:rsidR="005E53FF" w:rsidRDefault="005E53FF" w:rsidP="004944DF">
      <w:pPr>
        <w:pStyle w:val="NoSpacing"/>
        <w:rPr>
          <w:rStyle w:val="SubtleReference"/>
          <w:rFonts w:ascii="Verdana" w:hAnsi="Verdana"/>
          <w:b/>
          <w:smallCaps w:val="0"/>
          <w:color w:val="auto"/>
          <w:u w:val="none"/>
        </w:rPr>
      </w:pPr>
    </w:p>
    <w:p w:rsidR="005E53FF" w:rsidRPr="003A0800" w:rsidRDefault="008D7E46" w:rsidP="00E90A29">
      <w:pPr>
        <w:jc w:val="both"/>
        <w:rPr>
          <w:rFonts w:ascii="Verdana" w:hAnsi="Verdana"/>
        </w:rPr>
      </w:pPr>
      <w:r>
        <w:rPr>
          <w:rFonts w:ascii="Verdana" w:hAnsi="Verdana"/>
        </w:rPr>
        <w:t>We have i</w:t>
      </w:r>
      <w:r w:rsidR="005E53FF" w:rsidRPr="003A0800">
        <w:rPr>
          <w:rFonts w:ascii="Verdana" w:hAnsi="Verdana"/>
        </w:rPr>
        <w:t xml:space="preserve">ncluded in this business plan </w:t>
      </w:r>
      <w:r w:rsidR="00CD0F68">
        <w:rPr>
          <w:rFonts w:ascii="Verdana" w:hAnsi="Verdana"/>
        </w:rPr>
        <w:t>our</w:t>
      </w:r>
      <w:r w:rsidR="005E53FF" w:rsidRPr="003A0800">
        <w:rPr>
          <w:rFonts w:ascii="Verdana" w:hAnsi="Verdana"/>
        </w:rPr>
        <w:t xml:space="preserve">projections for the financial position of </w:t>
      </w:r>
      <w:r w:rsidR="00E90A29">
        <w:rPr>
          <w:rFonts w:ascii="Verdana" w:hAnsi="Verdana"/>
        </w:rPr>
        <w:t>RP</w:t>
      </w:r>
      <w:r w:rsidR="005E53FF" w:rsidRPr="003A0800">
        <w:rPr>
          <w:rFonts w:ascii="Verdana" w:hAnsi="Verdana"/>
        </w:rPr>
        <w:t xml:space="preserve">RMC for the next </w:t>
      </w:r>
      <w:r w:rsidR="00E90A29">
        <w:rPr>
          <w:rFonts w:ascii="Verdana" w:hAnsi="Verdana"/>
        </w:rPr>
        <w:t xml:space="preserve">three </w:t>
      </w:r>
      <w:r w:rsidR="005E53FF" w:rsidRPr="003A0800">
        <w:rPr>
          <w:rFonts w:ascii="Verdana" w:hAnsi="Verdana"/>
        </w:rPr>
        <w:t xml:space="preserve">years until March 2017 and also a table showing the </w:t>
      </w:r>
      <w:r>
        <w:rPr>
          <w:rFonts w:ascii="Verdana" w:hAnsi="Verdana"/>
        </w:rPr>
        <w:t>e</w:t>
      </w:r>
      <w:r w:rsidR="005E53FF" w:rsidRPr="003A0800">
        <w:rPr>
          <w:rFonts w:ascii="Verdana" w:hAnsi="Verdana"/>
        </w:rPr>
        <w:t>ffects of a number of scenarios that might threaten that plan. Below is a detailed explanation of those projections and the affect of some of the changed assumptions we have made.</w:t>
      </w:r>
    </w:p>
    <w:p w:rsidR="005E53FF" w:rsidRPr="00E90A29" w:rsidRDefault="005E53FF" w:rsidP="005E53FF">
      <w:pPr>
        <w:rPr>
          <w:rFonts w:ascii="Verdana" w:hAnsi="Verdana"/>
          <w:b/>
        </w:rPr>
      </w:pPr>
      <w:r w:rsidRPr="00E90A29">
        <w:rPr>
          <w:rFonts w:ascii="Verdana" w:hAnsi="Verdana"/>
          <w:b/>
        </w:rPr>
        <w:t>Allowances and Income</w:t>
      </w:r>
    </w:p>
    <w:p w:rsidR="005E53FF" w:rsidRPr="003A0800" w:rsidRDefault="005E53FF" w:rsidP="00E90A29">
      <w:pPr>
        <w:jc w:val="both"/>
        <w:rPr>
          <w:rFonts w:ascii="Verdana" w:eastAsia="Times New Roman" w:hAnsi="Verdana" w:cs="Calibri"/>
          <w:color w:val="000000"/>
        </w:rPr>
      </w:pPr>
      <w:r w:rsidRPr="003A0800">
        <w:rPr>
          <w:rFonts w:ascii="Verdana" w:hAnsi="Verdana"/>
        </w:rPr>
        <w:t xml:space="preserve">The main source of income received by </w:t>
      </w:r>
      <w:r w:rsidR="00E90A29">
        <w:rPr>
          <w:rFonts w:ascii="Verdana" w:hAnsi="Verdana"/>
        </w:rPr>
        <w:t>RP</w:t>
      </w:r>
      <w:r w:rsidRPr="003A0800">
        <w:rPr>
          <w:rFonts w:ascii="Verdana" w:hAnsi="Verdana"/>
        </w:rPr>
        <w:t>RMC is the management the management and maintenance allowance that we receive from Lambeth Council. After negotiations with the Council the way in which the allowance is calculated has been fixed for the period of this business plan and it has already been agreed that the allowance we receive for 2014/15 will be £</w:t>
      </w:r>
      <w:r w:rsidRPr="003A0800">
        <w:rPr>
          <w:rFonts w:ascii="Verdana" w:eastAsia="Times New Roman" w:hAnsi="Verdana" w:cs="Calibri"/>
          <w:color w:val="000000"/>
        </w:rPr>
        <w:t>1,281,887.</w:t>
      </w:r>
    </w:p>
    <w:p w:rsidR="005E53FF" w:rsidRPr="003A0800" w:rsidRDefault="005E53FF" w:rsidP="00E90A29">
      <w:pPr>
        <w:jc w:val="both"/>
        <w:rPr>
          <w:rFonts w:ascii="Verdana" w:hAnsi="Verdana"/>
        </w:rPr>
      </w:pPr>
      <w:r w:rsidRPr="003A0800">
        <w:rPr>
          <w:rFonts w:ascii="Verdana" w:hAnsi="Verdana"/>
        </w:rPr>
        <w:t xml:space="preserve">We have modelled our financial projections on the basis that the allowances that Lambeth pay will increase at around the rate of inflation which we have assumed to be 2% per year. We have however assumed that given the existing level of interest rates that we will not receive any additional interest payments and we have not increased the income received from T Mobile </w:t>
      </w:r>
      <w:r w:rsidR="008D7E46">
        <w:rPr>
          <w:rFonts w:ascii="Verdana" w:hAnsi="Verdana"/>
        </w:rPr>
        <w:t xml:space="preserve">(payment for hosting </w:t>
      </w:r>
      <w:r w:rsidR="00E90A29">
        <w:rPr>
          <w:rFonts w:ascii="Verdana" w:hAnsi="Verdana"/>
        </w:rPr>
        <w:t>mobile phone aerial</w:t>
      </w:r>
      <w:r w:rsidR="008D7E46">
        <w:rPr>
          <w:rFonts w:ascii="Verdana" w:hAnsi="Verdana"/>
        </w:rPr>
        <w:t xml:space="preserve">) </w:t>
      </w:r>
      <w:r w:rsidRPr="003A0800">
        <w:rPr>
          <w:rFonts w:ascii="Verdana" w:hAnsi="Verdana"/>
        </w:rPr>
        <w:t>this is fixed. We have however assumed a 2% increase in other income received as these fees are fixed by RPRMC.</w:t>
      </w:r>
    </w:p>
    <w:p w:rsidR="005E53FF" w:rsidRPr="00E90A29" w:rsidRDefault="005E53FF" w:rsidP="00E90A29">
      <w:pPr>
        <w:jc w:val="both"/>
        <w:rPr>
          <w:rFonts w:ascii="Verdana" w:hAnsi="Verdana"/>
          <w:b/>
        </w:rPr>
      </w:pPr>
      <w:r w:rsidRPr="00E90A29">
        <w:rPr>
          <w:rFonts w:ascii="Verdana" w:hAnsi="Verdana"/>
          <w:b/>
        </w:rPr>
        <w:t>Expenditure</w:t>
      </w:r>
    </w:p>
    <w:p w:rsidR="005E53FF" w:rsidRPr="003A0800" w:rsidRDefault="005E53FF" w:rsidP="00E90A29">
      <w:pPr>
        <w:jc w:val="both"/>
        <w:rPr>
          <w:rFonts w:ascii="Verdana" w:hAnsi="Verdana"/>
        </w:rPr>
      </w:pPr>
      <w:r w:rsidRPr="003A0800">
        <w:rPr>
          <w:rFonts w:ascii="Verdana" w:hAnsi="Verdana"/>
        </w:rPr>
        <w:t>In most cases we have assumed that our costs will increase in line with inflation and as with the increase in allowances we have assumed this to be at 2% a year over the period of the plan. However we have made some different assumptions for a number of the budgets that we manage.</w:t>
      </w:r>
    </w:p>
    <w:p w:rsidR="005E53FF" w:rsidRPr="003A0800" w:rsidRDefault="005E53FF" w:rsidP="005E53FF">
      <w:pPr>
        <w:pStyle w:val="ListParagraph"/>
        <w:numPr>
          <w:ilvl w:val="0"/>
          <w:numId w:val="27"/>
        </w:numPr>
        <w:rPr>
          <w:rFonts w:ascii="Verdana" w:hAnsi="Verdana"/>
        </w:rPr>
      </w:pPr>
      <w:r w:rsidRPr="003A0800">
        <w:rPr>
          <w:rFonts w:ascii="Verdana" w:hAnsi="Verdana"/>
        </w:rPr>
        <w:t>Salaries – our salaries are linked to those paid by Lambeth Council. We have assumed that the squeeze on public sector pay will continue to be applied and we have therefore assumed an annual pay increase of 1%.</w:t>
      </w:r>
    </w:p>
    <w:p w:rsidR="005E53FF" w:rsidRPr="003A0800" w:rsidRDefault="005E53FF" w:rsidP="005E53FF">
      <w:pPr>
        <w:pStyle w:val="ListParagraph"/>
        <w:numPr>
          <w:ilvl w:val="0"/>
          <w:numId w:val="27"/>
        </w:numPr>
        <w:rPr>
          <w:rFonts w:ascii="Verdana" w:hAnsi="Verdana"/>
        </w:rPr>
      </w:pPr>
      <w:r w:rsidRPr="003A0800">
        <w:rPr>
          <w:rFonts w:ascii="Verdana" w:hAnsi="Verdana"/>
        </w:rPr>
        <w:lastRenderedPageBreak/>
        <w:t>Gas Servicing – although we are looking at the whole way in which we deliver our repairs service our existing contract assumes an increase of inflation plus 0.5% a year.</w:t>
      </w:r>
    </w:p>
    <w:p w:rsidR="005E53FF" w:rsidRPr="003A0800" w:rsidRDefault="005E53FF" w:rsidP="005E53FF">
      <w:pPr>
        <w:pStyle w:val="ListParagraph"/>
        <w:numPr>
          <w:ilvl w:val="0"/>
          <w:numId w:val="27"/>
        </w:numPr>
        <w:rPr>
          <w:rFonts w:ascii="Verdana" w:hAnsi="Verdana"/>
        </w:rPr>
      </w:pPr>
      <w:r w:rsidRPr="003A0800">
        <w:rPr>
          <w:rFonts w:ascii="Verdana" w:hAnsi="Verdana"/>
        </w:rPr>
        <w:t>Audit Costs – the existing contract has just come to an end. We will therefore be retendering it. Having looked at the market we believe that we can realise some savings in this area. However for budgeting purposes we have assumed that costs will remain the same.</w:t>
      </w:r>
    </w:p>
    <w:p w:rsidR="005E53FF" w:rsidRPr="003A0800" w:rsidRDefault="005E53FF" w:rsidP="005E53FF">
      <w:pPr>
        <w:pStyle w:val="ListParagraph"/>
        <w:numPr>
          <w:ilvl w:val="0"/>
          <w:numId w:val="27"/>
        </w:numPr>
        <w:rPr>
          <w:rFonts w:ascii="Verdana" w:hAnsi="Verdana"/>
        </w:rPr>
      </w:pPr>
      <w:r w:rsidRPr="003A0800">
        <w:rPr>
          <w:rFonts w:ascii="Verdana" w:hAnsi="Verdana"/>
        </w:rPr>
        <w:t>Staff Training and Committee – both these budgets are under the full control of Roupell Park RMC. We therefore believe that it is appropriate to freeze those costs over the period of the business plan.</w:t>
      </w:r>
    </w:p>
    <w:p w:rsidR="005E53FF" w:rsidRPr="00E90A29" w:rsidRDefault="005E53FF" w:rsidP="005E53FF">
      <w:pPr>
        <w:rPr>
          <w:rFonts w:ascii="Verdana" w:hAnsi="Verdana"/>
          <w:b/>
        </w:rPr>
      </w:pPr>
      <w:r w:rsidRPr="00E90A29">
        <w:rPr>
          <w:rFonts w:ascii="Verdana" w:hAnsi="Verdana"/>
          <w:b/>
        </w:rPr>
        <w:t>Designated Reserves</w:t>
      </w:r>
    </w:p>
    <w:p w:rsidR="005E53FF" w:rsidRPr="003A0800" w:rsidRDefault="005E53FF" w:rsidP="00E90A29">
      <w:pPr>
        <w:jc w:val="both"/>
        <w:rPr>
          <w:rFonts w:ascii="Verdana" w:hAnsi="Verdana"/>
        </w:rPr>
      </w:pPr>
      <w:r w:rsidRPr="003A0800">
        <w:rPr>
          <w:rFonts w:ascii="Verdana" w:hAnsi="Verdana"/>
        </w:rPr>
        <w:t>Roupell Park RMC recognises that things are never certain in life and that we need to make provision to cover one off challenges. Because of this we have established a designated reserve fund. For 2013/14 we set this at 12.5% and we believe it prudent to increase this year by year to a total of 25%. However this would not be viable over the period o</w:t>
      </w:r>
      <w:r w:rsidR="00DB5C9D">
        <w:rPr>
          <w:rFonts w:ascii="Verdana" w:hAnsi="Verdana"/>
        </w:rPr>
        <w:t>f</w:t>
      </w:r>
      <w:r w:rsidRPr="003A0800">
        <w:rPr>
          <w:rFonts w:ascii="Verdana" w:hAnsi="Verdana"/>
        </w:rPr>
        <w:t xml:space="preserve"> this business plan as it would mean using up all of our projected surpluses. </w:t>
      </w:r>
      <w:r w:rsidR="00DB5C9D">
        <w:rPr>
          <w:rFonts w:ascii="Verdana" w:hAnsi="Verdana"/>
        </w:rPr>
        <w:t>Therefore</w:t>
      </w:r>
      <w:r w:rsidRPr="003A0800">
        <w:rPr>
          <w:rFonts w:ascii="Verdana" w:hAnsi="Verdana"/>
        </w:rPr>
        <w:t xml:space="preserve"> we are assuming a transfer of £25,000 per year with a view to achieving our target figure during the life of the next business plan.</w:t>
      </w:r>
    </w:p>
    <w:p w:rsidR="005E53FF" w:rsidRPr="00E90A29" w:rsidRDefault="005E53FF" w:rsidP="00E90A29">
      <w:pPr>
        <w:jc w:val="both"/>
        <w:rPr>
          <w:rFonts w:ascii="Verdana" w:hAnsi="Verdana"/>
          <w:b/>
        </w:rPr>
      </w:pPr>
      <w:r w:rsidRPr="00E90A29">
        <w:rPr>
          <w:rFonts w:ascii="Verdana" w:hAnsi="Verdana"/>
          <w:b/>
        </w:rPr>
        <w:t>Surplus Fund</w:t>
      </w:r>
    </w:p>
    <w:p w:rsidR="005E53FF" w:rsidRPr="003A0800" w:rsidRDefault="005E53FF" w:rsidP="00E90A29">
      <w:pPr>
        <w:jc w:val="both"/>
        <w:rPr>
          <w:rFonts w:ascii="Verdana" w:hAnsi="Verdana"/>
        </w:rPr>
      </w:pPr>
      <w:r w:rsidRPr="003A0800">
        <w:rPr>
          <w:rFonts w:ascii="Verdana" w:hAnsi="Verdana"/>
        </w:rPr>
        <w:t>Each year we budget to make a small surplus on our budget. Some of th</w:t>
      </w:r>
      <w:r w:rsidR="00DB5C9D">
        <w:rPr>
          <w:rFonts w:ascii="Verdana" w:hAnsi="Verdana"/>
        </w:rPr>
        <w:t>is</w:t>
      </w:r>
      <w:r w:rsidRPr="003A0800">
        <w:rPr>
          <w:rFonts w:ascii="Verdana" w:hAnsi="Verdana"/>
        </w:rPr>
        <w:t xml:space="preserve"> is transferred into our designated reserves. The rest we transfer into our surplus fund. This is used to carry out improvements to the estate that we would otherwise not be able to do and to give residents a real say in the way we spend their money.</w:t>
      </w:r>
    </w:p>
    <w:p w:rsidR="005E53FF" w:rsidRPr="003A0800" w:rsidRDefault="005E53FF" w:rsidP="00E90A29">
      <w:pPr>
        <w:jc w:val="both"/>
        <w:rPr>
          <w:rFonts w:ascii="Verdana" w:hAnsi="Verdana"/>
        </w:rPr>
      </w:pPr>
      <w:r w:rsidRPr="003A0800">
        <w:rPr>
          <w:rFonts w:ascii="Verdana" w:hAnsi="Verdana"/>
        </w:rPr>
        <w:t>As part of the consultation carried out with resident in the summer of 2014 they were asked to identify their priorities for spending the surplus fund and we will consult further with them as we prepare to spend our surpluses.</w:t>
      </w:r>
    </w:p>
    <w:p w:rsidR="005E53FF" w:rsidRPr="00E90A29" w:rsidRDefault="005E53FF" w:rsidP="00E90A29">
      <w:pPr>
        <w:jc w:val="both"/>
        <w:rPr>
          <w:rFonts w:ascii="Verdana" w:hAnsi="Verdana"/>
        </w:rPr>
      </w:pPr>
      <w:r w:rsidRPr="00E90A29">
        <w:rPr>
          <w:rFonts w:ascii="Verdana" w:hAnsi="Verdana"/>
          <w:b/>
        </w:rPr>
        <w:t>Just in Case</w:t>
      </w:r>
      <w:r w:rsidR="00E90A29">
        <w:rPr>
          <w:rFonts w:ascii="Verdana" w:hAnsi="Verdana"/>
          <w:b/>
        </w:rPr>
        <w:t xml:space="preserve"> – Sensitivity analysis</w:t>
      </w:r>
    </w:p>
    <w:p w:rsidR="005E53FF" w:rsidRPr="003A0800" w:rsidRDefault="005E53FF" w:rsidP="00E90A29">
      <w:pPr>
        <w:jc w:val="both"/>
        <w:rPr>
          <w:rFonts w:ascii="Verdana" w:hAnsi="Verdana"/>
        </w:rPr>
      </w:pPr>
      <w:r w:rsidRPr="003A0800">
        <w:rPr>
          <w:rFonts w:ascii="Verdana" w:hAnsi="Verdana"/>
        </w:rPr>
        <w:t>However good our financial planning we also recognise that there will be things that we cannot predict or control. We have therefor</w:t>
      </w:r>
      <w:r w:rsidR="00DB5C9D">
        <w:rPr>
          <w:rFonts w:ascii="Verdana" w:hAnsi="Verdana"/>
        </w:rPr>
        <w:t>e</w:t>
      </w:r>
      <w:r w:rsidRPr="003A0800">
        <w:rPr>
          <w:rFonts w:ascii="Verdana" w:hAnsi="Verdana"/>
        </w:rPr>
        <w:t xml:space="preserve"> made some projections as to what might happen which might have a negative or a positive </w:t>
      </w:r>
      <w:r w:rsidR="00DB5C9D">
        <w:rPr>
          <w:rFonts w:ascii="Verdana" w:hAnsi="Verdana"/>
        </w:rPr>
        <w:t>e</w:t>
      </w:r>
      <w:r w:rsidRPr="003A0800">
        <w:rPr>
          <w:rFonts w:ascii="Verdana" w:hAnsi="Verdana"/>
        </w:rPr>
        <w:t>ffect on our finances. Other than the changes highlighted we have made the same assumptions in making our projections as in our other projections.</w:t>
      </w:r>
    </w:p>
    <w:p w:rsidR="005E53FF" w:rsidRPr="003A0800" w:rsidRDefault="005E53FF" w:rsidP="005E53FF">
      <w:pPr>
        <w:rPr>
          <w:rFonts w:ascii="Verdana" w:hAnsi="Verdana"/>
        </w:rPr>
      </w:pPr>
      <w:r w:rsidRPr="003A0800">
        <w:rPr>
          <w:rFonts w:ascii="Verdana" w:hAnsi="Verdana"/>
          <w:u w:val="single"/>
        </w:rPr>
        <w:t>Allowances reduce by 3% a year</w:t>
      </w:r>
    </w:p>
    <w:p w:rsidR="005E53FF" w:rsidRPr="003A0800" w:rsidRDefault="005E53FF" w:rsidP="00E90A29">
      <w:pPr>
        <w:jc w:val="both"/>
        <w:rPr>
          <w:rFonts w:ascii="Verdana" w:hAnsi="Verdana"/>
        </w:rPr>
      </w:pPr>
      <w:r w:rsidRPr="003A0800">
        <w:rPr>
          <w:rFonts w:ascii="Verdana" w:hAnsi="Verdana"/>
        </w:rPr>
        <w:lastRenderedPageBreak/>
        <w:t xml:space="preserve">Whilst we do not think this is likely there is always some degree of uncertainty in the way housing is financed and there is no guaranteed increase of allowances in the existing management agreement. </w:t>
      </w:r>
    </w:p>
    <w:p w:rsidR="005E53FF" w:rsidRPr="003A0800" w:rsidRDefault="005E53FF" w:rsidP="00E90A29">
      <w:pPr>
        <w:jc w:val="both"/>
        <w:rPr>
          <w:rFonts w:ascii="Verdana" w:hAnsi="Verdana"/>
        </w:rPr>
      </w:pPr>
      <w:r w:rsidRPr="003A0800">
        <w:rPr>
          <w:rFonts w:ascii="Verdana" w:hAnsi="Verdana"/>
        </w:rPr>
        <w:t xml:space="preserve">We have therefore looked at what would happen if our management allowances were cut by 3% a year. This would lead to an overall reduction in income of nearly £52,000 in 2016/17. Whilst on its own this would still allow us to make a small surplus we would not be able to transfer any money into our designated reserves or build up our surplus fund. </w:t>
      </w:r>
    </w:p>
    <w:p w:rsidR="005E53FF" w:rsidRPr="003A0800" w:rsidRDefault="005E53FF" w:rsidP="00E90A29">
      <w:pPr>
        <w:jc w:val="both"/>
        <w:rPr>
          <w:rFonts w:ascii="Verdana" w:hAnsi="Verdana"/>
        </w:rPr>
      </w:pPr>
      <w:r w:rsidRPr="003A0800">
        <w:rPr>
          <w:rFonts w:ascii="Verdana" w:hAnsi="Verdana"/>
          <w:u w:val="single"/>
        </w:rPr>
        <w:t>Salaries increase by 2%</w:t>
      </w:r>
    </w:p>
    <w:p w:rsidR="005E53FF" w:rsidRPr="003A0800" w:rsidRDefault="005E53FF" w:rsidP="00E90A29">
      <w:pPr>
        <w:jc w:val="both"/>
        <w:rPr>
          <w:rFonts w:ascii="Verdana" w:hAnsi="Verdana"/>
        </w:rPr>
      </w:pPr>
      <w:r w:rsidRPr="003A0800">
        <w:rPr>
          <w:rFonts w:ascii="Verdana" w:hAnsi="Verdana"/>
        </w:rPr>
        <w:t>Our salaries are linked to Lambeth’s and therefore it is possible that salaries could increase by more than 1%. If we increased salaries by 2% per year this would mean we would be paying around an extra £9500 per year in 2016/17.</w:t>
      </w:r>
    </w:p>
    <w:p w:rsidR="005E53FF" w:rsidRPr="003A0800" w:rsidRDefault="005E53FF" w:rsidP="00E90A29">
      <w:pPr>
        <w:jc w:val="both"/>
        <w:rPr>
          <w:rFonts w:ascii="Verdana" w:hAnsi="Verdana"/>
        </w:rPr>
      </w:pPr>
      <w:r w:rsidRPr="003A0800">
        <w:rPr>
          <w:rFonts w:ascii="Verdana" w:hAnsi="Verdana"/>
          <w:u w:val="single"/>
        </w:rPr>
        <w:t>Response repairs decrease by 10% a year</w:t>
      </w:r>
    </w:p>
    <w:p w:rsidR="005E53FF" w:rsidRPr="003A0800" w:rsidRDefault="005E53FF" w:rsidP="00E90A29">
      <w:pPr>
        <w:jc w:val="both"/>
        <w:rPr>
          <w:rFonts w:ascii="Verdana" w:hAnsi="Verdana"/>
        </w:rPr>
      </w:pPr>
      <w:r w:rsidRPr="003A0800">
        <w:rPr>
          <w:rFonts w:ascii="Verdana" w:hAnsi="Verdana"/>
        </w:rPr>
        <w:t>Roupell Park is going through the biggest investment in its housing that it is has in years. That means that most people will have new kitchens and bathrooms, their properties have been rewired and we will have done repairs to the outside a number of the blocks, including replacing the remaining old windows across the estate. It is therefore reasonable for us to assume that the amount of money we spend on repairs will decrease. This would mean that we were able to save just over £23,000 in 2016/17.</w:t>
      </w:r>
    </w:p>
    <w:p w:rsidR="005E53FF" w:rsidRPr="003A0800" w:rsidRDefault="005E53FF" w:rsidP="00E90A29">
      <w:pPr>
        <w:jc w:val="both"/>
        <w:rPr>
          <w:rFonts w:ascii="Verdana" w:hAnsi="Verdana"/>
        </w:rPr>
      </w:pPr>
      <w:r w:rsidRPr="003A0800">
        <w:rPr>
          <w:rFonts w:ascii="Verdana" w:hAnsi="Verdana"/>
          <w:u w:val="single"/>
        </w:rPr>
        <w:t>Gas and Electricity bills increase by 5% per year</w:t>
      </w:r>
    </w:p>
    <w:p w:rsidR="005E53FF" w:rsidRPr="003A0800" w:rsidRDefault="005E53FF" w:rsidP="00E90A29">
      <w:pPr>
        <w:jc w:val="both"/>
        <w:rPr>
          <w:rFonts w:ascii="Verdana" w:hAnsi="Verdana"/>
        </w:rPr>
      </w:pPr>
      <w:r w:rsidRPr="003A0800">
        <w:rPr>
          <w:rFonts w:ascii="Verdana" w:hAnsi="Verdana"/>
        </w:rPr>
        <w:t>Utility bills have been increasing steadily over the last few years. Although there is a current slow down in their increase it is possible that increases could start to run well ahead of inflation again. We have therefore projected the effect of bills increasing by 5% a year. This would increase our costs by over £15000 in 2016/17.</w:t>
      </w:r>
    </w:p>
    <w:p w:rsidR="005E53FF" w:rsidRPr="00E90A29" w:rsidRDefault="005E53FF" w:rsidP="005E53FF">
      <w:pPr>
        <w:rPr>
          <w:rFonts w:ascii="Verdana" w:hAnsi="Verdana"/>
        </w:rPr>
      </w:pPr>
      <w:r w:rsidRPr="00E90A29">
        <w:rPr>
          <w:rFonts w:ascii="Verdana" w:hAnsi="Verdana"/>
          <w:b/>
        </w:rPr>
        <w:t xml:space="preserve">Closing </w:t>
      </w:r>
      <w:r w:rsidR="00E90A29">
        <w:rPr>
          <w:rFonts w:ascii="Verdana" w:hAnsi="Verdana"/>
          <w:b/>
        </w:rPr>
        <w:t>t</w:t>
      </w:r>
      <w:r w:rsidRPr="00E90A29">
        <w:rPr>
          <w:rFonts w:ascii="Verdana" w:hAnsi="Verdana"/>
          <w:b/>
        </w:rPr>
        <w:t xml:space="preserve">he </w:t>
      </w:r>
      <w:r w:rsidR="00E90A29">
        <w:rPr>
          <w:rFonts w:ascii="Verdana" w:hAnsi="Verdana"/>
          <w:b/>
        </w:rPr>
        <w:t>g</w:t>
      </w:r>
      <w:r w:rsidRPr="00E90A29">
        <w:rPr>
          <w:rFonts w:ascii="Verdana" w:hAnsi="Verdana"/>
          <w:b/>
        </w:rPr>
        <w:t>ap</w:t>
      </w:r>
    </w:p>
    <w:p w:rsidR="005E53FF" w:rsidRPr="003A0800" w:rsidRDefault="005E53FF" w:rsidP="00E90A29">
      <w:pPr>
        <w:jc w:val="both"/>
        <w:rPr>
          <w:rFonts w:ascii="Verdana" w:hAnsi="Verdana"/>
        </w:rPr>
      </w:pPr>
      <w:r w:rsidRPr="003A0800">
        <w:rPr>
          <w:rFonts w:ascii="Verdana" w:hAnsi="Verdana"/>
        </w:rPr>
        <w:t xml:space="preserve">We can never be sure which if any of these scenarios will affect </w:t>
      </w:r>
      <w:r w:rsidR="00E90A29">
        <w:rPr>
          <w:rFonts w:ascii="Verdana" w:hAnsi="Verdana"/>
        </w:rPr>
        <w:t>RP</w:t>
      </w:r>
      <w:r w:rsidR="00DB5C9D">
        <w:rPr>
          <w:rFonts w:ascii="Verdana" w:hAnsi="Verdana"/>
        </w:rPr>
        <w:t>RMC’s finances. However what</w:t>
      </w:r>
      <w:r w:rsidRPr="003A0800">
        <w:rPr>
          <w:rFonts w:ascii="Verdana" w:hAnsi="Verdana"/>
        </w:rPr>
        <w:t>ever happens we recognise that we must produce a balanced budget and produce enough surpluses to add to our reserves and increase our surplus fund. Therefore if any changes occurred that reduced our income or increased our expenditure then we</w:t>
      </w:r>
      <w:r w:rsidR="00DB5C9D">
        <w:rPr>
          <w:rFonts w:ascii="Verdana" w:hAnsi="Verdana"/>
        </w:rPr>
        <w:t xml:space="preserve"> will </w:t>
      </w:r>
      <w:r w:rsidRPr="003A0800">
        <w:rPr>
          <w:rFonts w:ascii="Verdana" w:hAnsi="Verdana"/>
        </w:rPr>
        <w:t>review all of our costs and if necessary make cuts in non essential areas of the budget in order to do so.</w:t>
      </w:r>
    </w:p>
    <w:p w:rsidR="005E3033" w:rsidRDefault="00D24FBB">
      <w:pPr>
        <w:rPr>
          <w:rFonts w:ascii="Verdana" w:eastAsia="Times New Roman" w:hAnsi="Verdana" w:cs="Times New Roman"/>
          <w:b/>
          <w:bCs/>
          <w:shd w:val="clear" w:color="auto" w:fill="FFFFFF"/>
        </w:rPr>
      </w:pPr>
      <w:r w:rsidRPr="00600004">
        <w:rPr>
          <w:rFonts w:ascii="Verdana" w:eastAsia="Times New Roman" w:hAnsi="Verdana" w:cs="Times New Roman"/>
          <w:b/>
          <w:bCs/>
          <w:shd w:val="clear" w:color="auto" w:fill="FFFFFF"/>
        </w:rPr>
        <w:object w:dxaOrig="11106" w:dyaOrig="9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72.3pt;height:456pt" o:ole="">
            <v:imagedata r:id="rId33" o:title=""/>
          </v:shape>
          <o:OLEObject Type="Embed" ProgID="Excel.Sheet.12" ShapeID="_x0000_i1029" DrawAspect="Content" ObjectID="_1482568859" r:id="rId34"/>
        </w:object>
      </w:r>
      <w:r w:rsidR="005E3033">
        <w:rPr>
          <w:rFonts w:ascii="Verdana" w:eastAsia="Times New Roman" w:hAnsi="Verdana" w:cs="Times New Roman"/>
          <w:b/>
          <w:bCs/>
          <w:shd w:val="clear" w:color="auto" w:fill="FFFFFF"/>
        </w:rPr>
        <w:br w:type="page"/>
      </w:r>
    </w:p>
    <w:p w:rsidR="00886BC5" w:rsidRDefault="00886BC5" w:rsidP="00886BC5">
      <w:pPr>
        <w:shd w:val="clear" w:color="auto" w:fill="FFFFFF"/>
        <w:spacing w:after="0" w:line="319" w:lineRule="atLeast"/>
        <w:rPr>
          <w:rFonts w:ascii="Verdana" w:eastAsia="Times New Roman" w:hAnsi="Verdana" w:cs="Times New Roman"/>
          <w:b/>
          <w:bCs/>
          <w:shd w:val="clear" w:color="auto" w:fill="FFFFFF"/>
        </w:rPr>
      </w:pPr>
      <w:r w:rsidRPr="00CD5AB9">
        <w:rPr>
          <w:rFonts w:ascii="Verdana" w:eastAsia="Times New Roman" w:hAnsi="Verdana" w:cs="Times New Roman"/>
          <w:b/>
          <w:bCs/>
          <w:shd w:val="clear" w:color="auto" w:fill="FFFFFF"/>
        </w:rPr>
        <w:lastRenderedPageBreak/>
        <w:t xml:space="preserve">Table </w:t>
      </w:r>
      <w:r w:rsidRPr="002D1694">
        <w:rPr>
          <w:rFonts w:ascii="Verdana" w:eastAsia="Times New Roman" w:hAnsi="Verdana" w:cs="Times New Roman"/>
          <w:b/>
          <w:bCs/>
          <w:shd w:val="clear" w:color="auto" w:fill="FFFFFF"/>
        </w:rPr>
        <w:t xml:space="preserve">2 – Proposals for improvements funded from Surplus Fund </w:t>
      </w:r>
      <w:r w:rsidR="00676C1B" w:rsidRPr="002D1694">
        <w:rPr>
          <w:rFonts w:ascii="Verdana" w:eastAsia="Times New Roman" w:hAnsi="Verdana" w:cs="Times New Roman"/>
          <w:b/>
          <w:bCs/>
          <w:shd w:val="clear" w:color="auto" w:fill="FFFFFF"/>
        </w:rPr>
        <w:t>subject to</w:t>
      </w:r>
      <w:r w:rsidRPr="002D1694">
        <w:rPr>
          <w:rFonts w:ascii="Verdana" w:eastAsia="Times New Roman" w:hAnsi="Verdana" w:cs="Times New Roman"/>
          <w:b/>
          <w:bCs/>
          <w:shd w:val="clear" w:color="auto" w:fill="FFFFFF"/>
        </w:rPr>
        <w:t xml:space="preserve"> further consultation with residents</w:t>
      </w:r>
    </w:p>
    <w:p w:rsidR="00567E6F" w:rsidRPr="00CD5AB9" w:rsidRDefault="00567E6F" w:rsidP="00886BC5">
      <w:pPr>
        <w:shd w:val="clear" w:color="auto" w:fill="FFFFFF"/>
        <w:spacing w:after="0" w:line="319" w:lineRule="atLeast"/>
        <w:rPr>
          <w:rFonts w:ascii="Verdana" w:eastAsia="Times New Roman" w:hAnsi="Verdana" w:cs="Times New Roman"/>
          <w:b/>
          <w:bCs/>
          <w:shd w:val="clear" w:color="auto" w:fill="FFFFFF"/>
        </w:rPr>
      </w:pPr>
    </w:p>
    <w:tbl>
      <w:tblPr>
        <w:tblW w:w="0" w:type="auto"/>
        <w:shd w:val="clear" w:color="auto" w:fill="FFFFFF"/>
        <w:tblCellMar>
          <w:left w:w="0" w:type="dxa"/>
          <w:right w:w="0" w:type="dxa"/>
        </w:tblCellMar>
        <w:tblLook w:val="04A0"/>
      </w:tblPr>
      <w:tblGrid>
        <w:gridCol w:w="512"/>
        <w:gridCol w:w="7251"/>
        <w:gridCol w:w="2977"/>
        <w:gridCol w:w="1494"/>
        <w:gridCol w:w="1701"/>
      </w:tblGrid>
      <w:tr w:rsidR="00676C1B" w:rsidRPr="00C26F92" w:rsidTr="00676C1B">
        <w:tc>
          <w:tcPr>
            <w:tcW w:w="5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86BC5" w:rsidRPr="004B7068" w:rsidRDefault="00886BC5" w:rsidP="003E3A29">
            <w:pPr>
              <w:spacing w:after="0" w:line="319" w:lineRule="atLeast"/>
              <w:rPr>
                <w:rFonts w:ascii="Verdana" w:eastAsia="Times New Roman" w:hAnsi="Verdana" w:cs="Times New Roman"/>
                <w:sz w:val="20"/>
                <w:szCs w:val="20"/>
              </w:rPr>
            </w:pPr>
            <w:r w:rsidRPr="004B7068">
              <w:rPr>
                <w:rFonts w:ascii="Verdana" w:eastAsia="Times New Roman" w:hAnsi="Verdana" w:cs="Times New Roman"/>
                <w:sz w:val="20"/>
                <w:szCs w:val="20"/>
              </w:rPr>
              <w:t> </w:t>
            </w:r>
          </w:p>
        </w:tc>
        <w:tc>
          <w:tcPr>
            <w:tcW w:w="72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86BC5" w:rsidRPr="004B7068" w:rsidRDefault="00886BC5" w:rsidP="003E3A29">
            <w:pPr>
              <w:spacing w:after="0" w:line="319" w:lineRule="atLeast"/>
              <w:rPr>
                <w:rFonts w:ascii="Verdana" w:eastAsia="Times New Roman" w:hAnsi="Verdana" w:cs="Times New Roman"/>
                <w:sz w:val="20"/>
                <w:szCs w:val="20"/>
              </w:rPr>
            </w:pPr>
            <w:r w:rsidRPr="004B7068">
              <w:rPr>
                <w:rFonts w:ascii="Verdana" w:eastAsia="Times New Roman" w:hAnsi="Verdana" w:cs="Times New Roman"/>
                <w:b/>
                <w:bCs/>
                <w:sz w:val="20"/>
                <w:szCs w:val="20"/>
              </w:rPr>
              <w:t>ITEM</w:t>
            </w:r>
          </w:p>
        </w:tc>
        <w:tc>
          <w:tcPr>
            <w:tcW w:w="29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86BC5" w:rsidRPr="004B7068" w:rsidRDefault="00886BC5" w:rsidP="003E3A29">
            <w:pPr>
              <w:spacing w:after="0" w:line="319" w:lineRule="atLeast"/>
              <w:rPr>
                <w:rFonts w:ascii="Verdana" w:eastAsia="Times New Roman" w:hAnsi="Verdana" w:cs="Times New Roman"/>
                <w:sz w:val="20"/>
                <w:szCs w:val="20"/>
              </w:rPr>
            </w:pPr>
            <w:r w:rsidRPr="004B7068">
              <w:rPr>
                <w:rFonts w:ascii="Verdana" w:eastAsia="Times New Roman" w:hAnsi="Verdana" w:cs="Times New Roman"/>
                <w:b/>
                <w:bCs/>
                <w:sz w:val="20"/>
                <w:szCs w:val="20"/>
              </w:rPr>
              <w:t>APPROVAL</w:t>
            </w:r>
          </w:p>
        </w:tc>
        <w:tc>
          <w:tcPr>
            <w:tcW w:w="14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86BC5" w:rsidRPr="004B7068" w:rsidRDefault="00886BC5" w:rsidP="003E3A29">
            <w:pPr>
              <w:spacing w:after="0" w:line="319" w:lineRule="atLeast"/>
              <w:rPr>
                <w:rFonts w:ascii="Verdana" w:eastAsia="Times New Roman" w:hAnsi="Verdana" w:cs="Times New Roman"/>
                <w:sz w:val="20"/>
                <w:szCs w:val="20"/>
              </w:rPr>
            </w:pPr>
            <w:r w:rsidRPr="004B7068">
              <w:rPr>
                <w:rFonts w:ascii="Verdana" w:eastAsia="Times New Roman" w:hAnsi="Verdana" w:cs="Times New Roman"/>
                <w:b/>
                <w:bCs/>
                <w:sz w:val="20"/>
                <w:szCs w:val="20"/>
              </w:rPr>
              <w:t>TIMESCALE</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86BC5" w:rsidRPr="00794944" w:rsidRDefault="00886BC5" w:rsidP="003E3A29">
            <w:pPr>
              <w:spacing w:after="0" w:line="319" w:lineRule="atLeast"/>
              <w:rPr>
                <w:rFonts w:ascii="Verdana" w:eastAsia="Times New Roman" w:hAnsi="Verdana" w:cs="Times New Roman"/>
              </w:rPr>
            </w:pPr>
            <w:r w:rsidRPr="00794944">
              <w:rPr>
                <w:rFonts w:ascii="Verdana" w:eastAsia="Times New Roman" w:hAnsi="Verdana" w:cs="Times New Roman"/>
                <w:b/>
                <w:bCs/>
              </w:rPr>
              <w:t>Cost</w:t>
            </w:r>
          </w:p>
        </w:tc>
      </w:tr>
      <w:tr w:rsidR="00A0437F" w:rsidRPr="00C26F92" w:rsidTr="00676C1B">
        <w:trPr>
          <w:trHeight w:val="597"/>
        </w:trPr>
        <w:tc>
          <w:tcPr>
            <w:tcW w:w="5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0437F" w:rsidRPr="00567E6F" w:rsidRDefault="00A0437F" w:rsidP="003E3A29">
            <w:pPr>
              <w:spacing w:after="0" w:line="319" w:lineRule="atLeast"/>
              <w:rPr>
                <w:rFonts w:ascii="Verdana" w:eastAsia="Times New Roman" w:hAnsi="Verdana" w:cs="Times New Roman"/>
              </w:rPr>
            </w:pPr>
            <w:r w:rsidRPr="00567E6F">
              <w:rPr>
                <w:rFonts w:ascii="Verdana" w:eastAsia="Times New Roman" w:hAnsi="Verdana" w:cs="Times New Roman"/>
              </w:rPr>
              <w:t>1</w:t>
            </w:r>
          </w:p>
        </w:tc>
        <w:tc>
          <w:tcPr>
            <w:tcW w:w="72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Pr="00D94387" w:rsidRDefault="00A0437F" w:rsidP="002D1694">
            <w:pPr>
              <w:widowControl w:val="0"/>
              <w:spacing w:after="96" w:line="273" w:lineRule="auto"/>
              <w:rPr>
                <w:color w:val="000000"/>
                <w:kern w:val="28"/>
              </w:rPr>
            </w:pPr>
            <w:r w:rsidRPr="00D94387">
              <w:rPr>
                <w:rFonts w:ascii="Verdana" w:hAnsi="Verdana"/>
              </w:rPr>
              <w:t xml:space="preserve">Enhancing the green areas on the estate  including </w:t>
            </w:r>
            <w:r w:rsidR="00D442D8">
              <w:rPr>
                <w:rFonts w:ascii="Verdana" w:hAnsi="Verdana"/>
              </w:rPr>
              <w:t xml:space="preserve">developing  a </w:t>
            </w:r>
            <w:r w:rsidRPr="00D94387">
              <w:rPr>
                <w:rFonts w:ascii="Verdana" w:hAnsi="Verdana"/>
              </w:rPr>
              <w:t xml:space="preserve">community </w:t>
            </w:r>
            <w:r w:rsidR="00D442D8" w:rsidRPr="00D94387">
              <w:rPr>
                <w:rFonts w:ascii="Verdana" w:hAnsi="Verdana"/>
              </w:rPr>
              <w:t>garden</w:t>
            </w:r>
            <w:r w:rsidR="00D442D8">
              <w:rPr>
                <w:rFonts w:ascii="Verdana" w:hAnsi="Verdana"/>
              </w:rPr>
              <w:t>,</w:t>
            </w:r>
            <w:r w:rsidR="00D442D8" w:rsidRPr="00D94387">
              <w:rPr>
                <w:rFonts w:ascii="Verdana" w:hAnsi="Verdana"/>
              </w:rPr>
              <w:t xml:space="preserve"> allotments</w:t>
            </w:r>
            <w:r w:rsidRPr="00D94387">
              <w:rPr>
                <w:rFonts w:ascii="Verdana" w:hAnsi="Verdana"/>
              </w:rPr>
              <w:t xml:space="preserve"> and</w:t>
            </w:r>
            <w:r w:rsidR="00D442D8">
              <w:rPr>
                <w:rFonts w:ascii="Verdana" w:hAnsi="Verdana"/>
              </w:rPr>
              <w:t xml:space="preserve"> bio diversity</w:t>
            </w:r>
            <w:r w:rsidRPr="00D94387">
              <w:rPr>
                <w:rFonts w:ascii="Verdana" w:hAnsi="Verdana"/>
              </w:rPr>
              <w:t xml:space="preserve">  </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Pr="00567E6F" w:rsidRDefault="00A0437F" w:rsidP="003E3A29">
            <w:pPr>
              <w:spacing w:after="0" w:line="319" w:lineRule="atLeast"/>
              <w:rPr>
                <w:rFonts w:ascii="Verdana" w:eastAsia="Times New Roman" w:hAnsi="Verdana" w:cs="Times New Roman"/>
              </w:rPr>
            </w:pPr>
            <w:r>
              <w:rPr>
                <w:rFonts w:ascii="Verdana" w:eastAsia="Times New Roman" w:hAnsi="Verdana" w:cs="Times New Roman"/>
              </w:rPr>
              <w:t xml:space="preserve">Subject to consultation </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Pr="00567E6F" w:rsidRDefault="00A0437F" w:rsidP="003E3A29">
            <w:pPr>
              <w:spacing w:after="0" w:line="319" w:lineRule="atLeast"/>
              <w:rPr>
                <w:rFonts w:ascii="Verdana" w:eastAsia="Times New Roman" w:hAnsi="Verdana" w:cs="Times New Roman"/>
              </w:rPr>
            </w:pPr>
            <w:r w:rsidRPr="00567E6F">
              <w:rPr>
                <w:rFonts w:ascii="Verdana" w:eastAsia="Times New Roman" w:hAnsi="Verdana" w:cs="Times New Roman"/>
              </w:rPr>
              <w:t>2014/15</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Pr="00567E6F" w:rsidRDefault="00A0437F" w:rsidP="003E3A29">
            <w:pPr>
              <w:spacing w:after="0" w:line="319" w:lineRule="atLeast"/>
              <w:rPr>
                <w:rFonts w:ascii="Verdana" w:eastAsia="Times New Roman" w:hAnsi="Verdana" w:cs="Times New Roman"/>
              </w:rPr>
            </w:pPr>
            <w:r>
              <w:rPr>
                <w:rFonts w:ascii="Verdana" w:eastAsia="Times New Roman" w:hAnsi="Verdana" w:cs="Times New Roman"/>
              </w:rPr>
              <w:t>Uncosted</w:t>
            </w:r>
          </w:p>
        </w:tc>
      </w:tr>
      <w:tr w:rsidR="00A0437F" w:rsidRPr="00C26F92" w:rsidTr="00676C1B">
        <w:trPr>
          <w:trHeight w:val="597"/>
        </w:trPr>
        <w:tc>
          <w:tcPr>
            <w:tcW w:w="5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0437F" w:rsidRPr="00567E6F" w:rsidRDefault="00A0437F" w:rsidP="003E3A29">
            <w:pPr>
              <w:spacing w:after="0" w:line="319" w:lineRule="atLeast"/>
              <w:rPr>
                <w:rFonts w:ascii="Verdana" w:eastAsia="Times New Roman" w:hAnsi="Verdana" w:cs="Times New Roman"/>
              </w:rPr>
            </w:pPr>
            <w:r>
              <w:rPr>
                <w:rFonts w:ascii="Verdana" w:eastAsia="Times New Roman" w:hAnsi="Verdana" w:cs="Times New Roman"/>
              </w:rPr>
              <w:t>2</w:t>
            </w:r>
          </w:p>
        </w:tc>
        <w:tc>
          <w:tcPr>
            <w:tcW w:w="72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Pr="00D94387" w:rsidRDefault="00A0437F" w:rsidP="000B50D7">
            <w:pPr>
              <w:widowControl w:val="0"/>
              <w:spacing w:after="96" w:line="273" w:lineRule="auto"/>
              <w:rPr>
                <w:color w:val="000000"/>
                <w:kern w:val="28"/>
              </w:rPr>
            </w:pPr>
            <w:r w:rsidRPr="00D94387">
              <w:rPr>
                <w:rFonts w:ascii="Verdana" w:hAnsi="Verdana"/>
              </w:rPr>
              <w:t>Making the community centre a community hub with activities and events</w:t>
            </w:r>
            <w:r>
              <w:rPr>
                <w:rFonts w:ascii="Verdana" w:hAnsi="Verdana"/>
              </w:rPr>
              <w:t xml:space="preserve"> including some specifically aimed at children and young people </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Default="00A0437F" w:rsidP="003E3A29">
            <w:pPr>
              <w:spacing w:after="0" w:line="319" w:lineRule="atLeast"/>
              <w:rPr>
                <w:rFonts w:ascii="Verdana" w:eastAsia="Times New Roman" w:hAnsi="Verdana" w:cs="Times New Roman"/>
              </w:rPr>
            </w:pPr>
            <w:r>
              <w:rPr>
                <w:rFonts w:ascii="Verdana" w:eastAsia="Times New Roman" w:hAnsi="Verdana" w:cs="Times New Roman"/>
              </w:rPr>
              <w:t>Activities and events to agreed following consultation</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Pr="00567E6F" w:rsidRDefault="000B50D7" w:rsidP="000B50D7">
            <w:pPr>
              <w:spacing w:after="0" w:line="319" w:lineRule="atLeast"/>
              <w:rPr>
                <w:rFonts w:ascii="Verdana" w:eastAsia="Times New Roman" w:hAnsi="Verdana" w:cs="Times New Roman"/>
              </w:rPr>
            </w:pPr>
            <w:r>
              <w:rPr>
                <w:rFonts w:ascii="Verdana" w:eastAsia="Times New Roman" w:hAnsi="Verdana" w:cs="Times New Roman"/>
              </w:rPr>
              <w:t>2015</w:t>
            </w:r>
            <w:r w:rsidR="00A0437F">
              <w:rPr>
                <w:rFonts w:ascii="Verdana" w:eastAsia="Times New Roman" w:hAnsi="Verdana" w:cs="Times New Roman"/>
              </w:rPr>
              <w:t>/</w:t>
            </w:r>
            <w:r>
              <w:rPr>
                <w:rFonts w:ascii="Verdana" w:eastAsia="Times New Roman" w:hAnsi="Verdana" w:cs="Times New Roman"/>
              </w:rPr>
              <w:t>16</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Default="000B50D7" w:rsidP="000B50D7">
            <w:pPr>
              <w:spacing w:after="0" w:line="319" w:lineRule="atLeast"/>
              <w:rPr>
                <w:rFonts w:ascii="Verdana" w:eastAsia="Times New Roman" w:hAnsi="Verdana" w:cs="Times New Roman"/>
              </w:rPr>
            </w:pPr>
            <w:r>
              <w:rPr>
                <w:rFonts w:ascii="Verdana" w:eastAsia="Times New Roman" w:hAnsi="Verdana" w:cs="Times New Roman"/>
              </w:rPr>
              <w:t xml:space="preserve">£3000 </w:t>
            </w:r>
            <w:r w:rsidR="00A0437F">
              <w:rPr>
                <w:rFonts w:ascii="Verdana" w:eastAsia="Times New Roman" w:hAnsi="Verdana" w:cs="Times New Roman"/>
              </w:rPr>
              <w:t>per year</w:t>
            </w:r>
          </w:p>
        </w:tc>
      </w:tr>
      <w:tr w:rsidR="002D1694" w:rsidRPr="00C26F92" w:rsidTr="00676C1B">
        <w:trPr>
          <w:trHeight w:val="597"/>
        </w:trPr>
        <w:tc>
          <w:tcPr>
            <w:tcW w:w="5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D1694" w:rsidRPr="00567E6F" w:rsidRDefault="002D1694" w:rsidP="003933F3">
            <w:pPr>
              <w:spacing w:after="0" w:line="319" w:lineRule="atLeast"/>
              <w:rPr>
                <w:rFonts w:ascii="Verdana" w:eastAsia="Times New Roman" w:hAnsi="Verdana" w:cs="Times New Roman"/>
              </w:rPr>
            </w:pPr>
            <w:r>
              <w:rPr>
                <w:rFonts w:ascii="Verdana" w:eastAsia="Times New Roman" w:hAnsi="Verdana" w:cs="Times New Roman"/>
              </w:rPr>
              <w:t>3</w:t>
            </w:r>
          </w:p>
        </w:tc>
        <w:tc>
          <w:tcPr>
            <w:tcW w:w="72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D1694" w:rsidRPr="00D94387" w:rsidRDefault="002D1694" w:rsidP="003933F3">
            <w:pPr>
              <w:widowControl w:val="0"/>
              <w:spacing w:after="96" w:line="273" w:lineRule="auto"/>
              <w:rPr>
                <w:color w:val="000000"/>
                <w:kern w:val="28"/>
              </w:rPr>
            </w:pPr>
            <w:r w:rsidRPr="00D94387">
              <w:rPr>
                <w:rFonts w:ascii="Verdana" w:hAnsi="Verdana"/>
              </w:rPr>
              <w:t xml:space="preserve">Improved marking of the estate boundaries and speed controls on estate roads </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D1694" w:rsidRPr="00567E6F" w:rsidRDefault="002D1694" w:rsidP="003933F3">
            <w:pPr>
              <w:spacing w:after="0" w:line="319" w:lineRule="atLeast"/>
              <w:rPr>
                <w:rFonts w:ascii="Verdana" w:eastAsia="Times New Roman" w:hAnsi="Verdana" w:cs="Times New Roman"/>
              </w:rPr>
            </w:pPr>
            <w:r>
              <w:rPr>
                <w:rFonts w:ascii="Verdana" w:eastAsia="Times New Roman" w:hAnsi="Verdana" w:cs="Times New Roman"/>
              </w:rPr>
              <w:t>Subject to consultation</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D1694" w:rsidRPr="00567E6F" w:rsidRDefault="002D1694" w:rsidP="003933F3">
            <w:pPr>
              <w:spacing w:after="0" w:line="319" w:lineRule="atLeast"/>
              <w:rPr>
                <w:rFonts w:ascii="Verdana" w:eastAsia="Times New Roman" w:hAnsi="Verdana" w:cs="Times New Roman"/>
              </w:rPr>
            </w:pPr>
            <w:r>
              <w:rPr>
                <w:rFonts w:ascii="Verdana" w:eastAsia="Times New Roman" w:hAnsi="Verdana" w:cs="Times New Roman"/>
              </w:rPr>
              <w:t>2015/16</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D1694" w:rsidRPr="00567E6F" w:rsidRDefault="002D1694" w:rsidP="003933F3">
            <w:pPr>
              <w:spacing w:after="0" w:line="319" w:lineRule="atLeast"/>
              <w:rPr>
                <w:rFonts w:ascii="Verdana" w:eastAsia="Times New Roman" w:hAnsi="Verdana" w:cs="Times New Roman"/>
              </w:rPr>
            </w:pPr>
            <w:r>
              <w:rPr>
                <w:rFonts w:ascii="Verdana" w:eastAsia="Times New Roman" w:hAnsi="Verdana" w:cs="Times New Roman"/>
              </w:rPr>
              <w:t>Uncosted</w:t>
            </w:r>
          </w:p>
        </w:tc>
      </w:tr>
      <w:tr w:rsidR="002D1694" w:rsidRPr="00C26F92" w:rsidTr="00676C1B">
        <w:trPr>
          <w:trHeight w:val="597"/>
        </w:trPr>
        <w:tc>
          <w:tcPr>
            <w:tcW w:w="5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D1694" w:rsidRPr="00567E6F" w:rsidRDefault="002D1694" w:rsidP="003933F3">
            <w:pPr>
              <w:spacing w:after="0" w:line="319" w:lineRule="atLeast"/>
              <w:rPr>
                <w:rFonts w:ascii="Verdana" w:eastAsia="Times New Roman" w:hAnsi="Verdana" w:cs="Times New Roman"/>
              </w:rPr>
            </w:pPr>
            <w:r>
              <w:rPr>
                <w:rFonts w:ascii="Verdana" w:eastAsia="Times New Roman" w:hAnsi="Verdana" w:cs="Times New Roman"/>
              </w:rPr>
              <w:t>4</w:t>
            </w:r>
          </w:p>
          <w:p w:rsidR="002D1694" w:rsidRPr="00567E6F" w:rsidRDefault="002D1694" w:rsidP="003933F3">
            <w:pPr>
              <w:spacing w:after="0" w:line="319" w:lineRule="atLeast"/>
              <w:rPr>
                <w:rFonts w:ascii="Verdana" w:eastAsia="Times New Roman" w:hAnsi="Verdana" w:cs="Times New Roman"/>
              </w:rPr>
            </w:pPr>
            <w:r w:rsidRPr="00567E6F">
              <w:rPr>
                <w:rFonts w:ascii="Verdana" w:eastAsia="Times New Roman" w:hAnsi="Verdana" w:cs="Times New Roman"/>
              </w:rPr>
              <w:t> </w:t>
            </w:r>
          </w:p>
        </w:tc>
        <w:tc>
          <w:tcPr>
            <w:tcW w:w="72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D1694" w:rsidRDefault="002D1694" w:rsidP="003933F3">
            <w:pPr>
              <w:spacing w:after="0" w:line="319" w:lineRule="atLeast"/>
              <w:rPr>
                <w:rFonts w:ascii="Verdana" w:eastAsia="Times New Roman" w:hAnsi="Verdana" w:cs="Times New Roman"/>
              </w:rPr>
            </w:pPr>
            <w:r>
              <w:rPr>
                <w:rFonts w:ascii="Verdana" w:eastAsia="Times New Roman" w:hAnsi="Verdana" w:cs="Times New Roman"/>
              </w:rPr>
              <w:t>Explore block entry phones in partnership with Lambeth Living/Lambeth Council</w:t>
            </w:r>
          </w:p>
          <w:p w:rsidR="002D1694" w:rsidRPr="00567E6F" w:rsidRDefault="002D1694" w:rsidP="003933F3">
            <w:pPr>
              <w:spacing w:after="0" w:line="319" w:lineRule="atLeast"/>
              <w:rPr>
                <w:rFonts w:ascii="Verdana" w:eastAsia="Times New Roman" w:hAnsi="Verdana" w:cs="Times New Roman"/>
              </w:rPr>
            </w:pP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D1694" w:rsidRPr="00567E6F" w:rsidRDefault="002D1694" w:rsidP="003933F3">
            <w:pPr>
              <w:spacing w:after="0" w:line="319" w:lineRule="atLeast"/>
              <w:rPr>
                <w:rFonts w:ascii="Verdana" w:eastAsia="Times New Roman" w:hAnsi="Verdana" w:cs="Times New Roman"/>
              </w:rPr>
            </w:pPr>
            <w:r>
              <w:rPr>
                <w:rFonts w:ascii="Verdana" w:eastAsia="Times New Roman" w:hAnsi="Verdana" w:cs="Times New Roman"/>
              </w:rPr>
              <w:t>Subject to consultation</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D1694" w:rsidRPr="00567E6F" w:rsidRDefault="002D1694" w:rsidP="003933F3">
            <w:pPr>
              <w:spacing w:after="0" w:line="319" w:lineRule="atLeast"/>
              <w:rPr>
                <w:rFonts w:ascii="Verdana" w:eastAsia="Times New Roman" w:hAnsi="Verdana" w:cs="Times New Roman"/>
              </w:rPr>
            </w:pPr>
            <w:r>
              <w:rPr>
                <w:rFonts w:ascii="Verdana" w:eastAsia="Times New Roman" w:hAnsi="Verdana" w:cs="Times New Roman"/>
              </w:rPr>
              <w:t>2015/16</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D1694" w:rsidRPr="00567E6F" w:rsidRDefault="002D1694" w:rsidP="003933F3">
            <w:pPr>
              <w:spacing w:after="0" w:line="319" w:lineRule="atLeast"/>
              <w:rPr>
                <w:rFonts w:ascii="Verdana" w:eastAsia="Times New Roman" w:hAnsi="Verdana" w:cs="Times New Roman"/>
              </w:rPr>
            </w:pPr>
            <w:r>
              <w:rPr>
                <w:rFonts w:ascii="Verdana" w:eastAsia="Times New Roman" w:hAnsi="Verdana" w:cs="Times New Roman"/>
              </w:rPr>
              <w:t>Uncosted</w:t>
            </w:r>
          </w:p>
        </w:tc>
      </w:tr>
      <w:tr w:rsidR="00A0437F" w:rsidRPr="00C26F92" w:rsidTr="00676C1B">
        <w:trPr>
          <w:trHeight w:val="597"/>
        </w:trPr>
        <w:tc>
          <w:tcPr>
            <w:tcW w:w="5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0437F" w:rsidRPr="00567E6F" w:rsidRDefault="002D1694" w:rsidP="003E3A29">
            <w:pPr>
              <w:spacing w:after="0" w:line="319" w:lineRule="atLeast"/>
              <w:rPr>
                <w:rFonts w:ascii="Verdana" w:eastAsia="Times New Roman" w:hAnsi="Verdana" w:cs="Times New Roman"/>
              </w:rPr>
            </w:pPr>
            <w:r>
              <w:rPr>
                <w:rFonts w:ascii="Verdana" w:eastAsia="Times New Roman" w:hAnsi="Verdana" w:cs="Times New Roman"/>
              </w:rPr>
              <w:t>5</w:t>
            </w:r>
          </w:p>
        </w:tc>
        <w:tc>
          <w:tcPr>
            <w:tcW w:w="72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Pr="00D94387" w:rsidRDefault="00A0437F" w:rsidP="000B50D7">
            <w:pPr>
              <w:widowControl w:val="0"/>
              <w:spacing w:after="96" w:line="273" w:lineRule="auto"/>
              <w:rPr>
                <w:color w:val="000000"/>
                <w:kern w:val="28"/>
              </w:rPr>
            </w:pPr>
            <w:r w:rsidRPr="00D94387">
              <w:rPr>
                <w:rFonts w:ascii="Verdana" w:hAnsi="Verdana"/>
              </w:rPr>
              <w:t xml:space="preserve"> Decorating the communal areas of the blocks </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Default="00A0437F" w:rsidP="003E3A29">
            <w:pPr>
              <w:spacing w:after="0" w:line="319" w:lineRule="atLeast"/>
              <w:rPr>
                <w:rFonts w:ascii="Verdana" w:eastAsia="Times New Roman" w:hAnsi="Verdana" w:cs="Times New Roman"/>
              </w:rPr>
            </w:pPr>
            <w:r>
              <w:rPr>
                <w:rFonts w:ascii="Verdana" w:eastAsia="Times New Roman" w:hAnsi="Verdana" w:cs="Times New Roman"/>
              </w:rPr>
              <w:t>Subject to consultation</w:t>
            </w:r>
          </w:p>
        </w:tc>
        <w:tc>
          <w:tcPr>
            <w:tcW w:w="1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Pr="00567E6F" w:rsidRDefault="00A0437F" w:rsidP="003E3A29">
            <w:pPr>
              <w:spacing w:after="0" w:line="319" w:lineRule="atLeast"/>
              <w:rPr>
                <w:rFonts w:ascii="Verdana" w:eastAsia="Times New Roman" w:hAnsi="Verdana" w:cs="Times New Roman"/>
              </w:rPr>
            </w:pPr>
            <w:r>
              <w:rPr>
                <w:rFonts w:ascii="Verdana" w:eastAsia="Times New Roman" w:hAnsi="Verdana" w:cs="Times New Roman"/>
              </w:rPr>
              <w:t>2016/17</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0437F" w:rsidRPr="00567E6F" w:rsidRDefault="00A0437F" w:rsidP="000B50D7">
            <w:pPr>
              <w:spacing w:after="0" w:line="319" w:lineRule="atLeast"/>
              <w:rPr>
                <w:rFonts w:ascii="Verdana" w:eastAsia="Times New Roman" w:hAnsi="Verdana" w:cs="Times New Roman"/>
              </w:rPr>
            </w:pPr>
            <w:r>
              <w:rPr>
                <w:rFonts w:ascii="Verdana" w:eastAsia="Times New Roman" w:hAnsi="Verdana" w:cs="Times New Roman"/>
              </w:rPr>
              <w:t>Uncosted</w:t>
            </w:r>
          </w:p>
        </w:tc>
      </w:tr>
    </w:tbl>
    <w:p w:rsidR="004B7068" w:rsidRDefault="004B7068" w:rsidP="004944DF">
      <w:pPr>
        <w:rPr>
          <w:rFonts w:ascii="Verdana" w:hAnsi="Verdana"/>
          <w:sz w:val="20"/>
          <w:szCs w:val="20"/>
        </w:rPr>
      </w:pPr>
    </w:p>
    <w:bookmarkStart w:id="1" w:name="_MON_1467473689"/>
    <w:bookmarkEnd w:id="1"/>
    <w:p w:rsidR="004B7068" w:rsidRDefault="001C2D6D" w:rsidP="004944DF">
      <w:pPr>
        <w:rPr>
          <w:rFonts w:ascii="Verdana" w:hAnsi="Verdana"/>
          <w:sz w:val="20"/>
          <w:szCs w:val="20"/>
        </w:rPr>
      </w:pPr>
      <w:r w:rsidRPr="00600004">
        <w:rPr>
          <w:rFonts w:ascii="Verdana" w:hAnsi="Verdana"/>
          <w:sz w:val="20"/>
          <w:szCs w:val="20"/>
        </w:rPr>
        <w:object w:dxaOrig="10834" w:dyaOrig="9019">
          <v:shape id="_x0000_i1030" type="#_x0000_t75" style="width:540.9pt;height:450.45pt" o:ole="">
            <v:imagedata r:id="rId35" o:title=""/>
          </v:shape>
          <o:OLEObject Type="Embed" ProgID="Excel.Sheet.12" ShapeID="_x0000_i1030" DrawAspect="Content" ObjectID="_1482568860" r:id="rId36"/>
        </w:object>
      </w:r>
    </w:p>
    <w:p w:rsidR="005028AA" w:rsidRPr="00AF1027" w:rsidRDefault="005028AA" w:rsidP="005028AA">
      <w:pPr>
        <w:shd w:val="clear" w:color="auto" w:fill="92D050"/>
        <w:rPr>
          <w:rFonts w:ascii="Arial" w:hAnsi="Arial" w:cs="Arial"/>
          <w:b/>
          <w:sz w:val="36"/>
          <w:szCs w:val="36"/>
        </w:rPr>
      </w:pPr>
      <w:r>
        <w:rPr>
          <w:rFonts w:ascii="Arial" w:hAnsi="Arial" w:cs="Arial"/>
          <w:b/>
          <w:sz w:val="36"/>
          <w:szCs w:val="36"/>
        </w:rPr>
        <w:lastRenderedPageBreak/>
        <w:t>Section 5 Managing risks</w:t>
      </w:r>
    </w:p>
    <w:p w:rsidR="005028AA" w:rsidRPr="008F201F" w:rsidRDefault="005028AA" w:rsidP="005028AA">
      <w:pPr>
        <w:jc w:val="both"/>
        <w:rPr>
          <w:rFonts w:ascii="Verdana" w:hAnsi="Verdana"/>
        </w:rPr>
      </w:pPr>
      <w:r w:rsidRPr="008F201F">
        <w:rPr>
          <w:rFonts w:ascii="Verdana" w:hAnsi="Verdana"/>
        </w:rPr>
        <w:t xml:space="preserve">We have identified </w:t>
      </w:r>
      <w:r w:rsidR="003F74B3">
        <w:rPr>
          <w:rFonts w:ascii="Verdana" w:hAnsi="Verdana"/>
        </w:rPr>
        <w:t>the 12highest risk areas</w:t>
      </w:r>
      <w:r w:rsidRPr="008F201F">
        <w:rPr>
          <w:rFonts w:ascii="Verdana" w:hAnsi="Verdana"/>
        </w:rPr>
        <w:t xml:space="preserve"> to the ongoing development and effective operation of our </w:t>
      </w:r>
      <w:r>
        <w:rPr>
          <w:rFonts w:ascii="Verdana" w:hAnsi="Verdana"/>
        </w:rPr>
        <w:t>TMO</w:t>
      </w:r>
      <w:r w:rsidR="00DA4165">
        <w:rPr>
          <w:rFonts w:ascii="Verdana" w:hAnsi="Verdana"/>
        </w:rPr>
        <w:t>.</w:t>
      </w:r>
      <w:r w:rsidRPr="008F201F">
        <w:rPr>
          <w:rFonts w:ascii="Verdana" w:hAnsi="Verdana"/>
        </w:rPr>
        <w:t xml:space="preserve"> In order to manage these risks, we have </w:t>
      </w:r>
      <w:r>
        <w:rPr>
          <w:rFonts w:ascii="Verdana" w:hAnsi="Verdana"/>
        </w:rPr>
        <w:t>considered</w:t>
      </w:r>
      <w:r w:rsidRPr="008F201F">
        <w:rPr>
          <w:rFonts w:ascii="Verdana" w:hAnsi="Verdana"/>
        </w:rPr>
        <w:t xml:space="preserve"> a number of </w:t>
      </w:r>
      <w:r>
        <w:rPr>
          <w:rFonts w:ascii="Verdana" w:hAnsi="Verdana"/>
        </w:rPr>
        <w:t xml:space="preserve">controls we can put in place </w:t>
      </w:r>
      <w:r w:rsidRPr="008F201F">
        <w:rPr>
          <w:rFonts w:ascii="Verdana" w:hAnsi="Verdana"/>
        </w:rPr>
        <w:t xml:space="preserve">to mitigate these risks.  </w:t>
      </w:r>
      <w:r>
        <w:rPr>
          <w:rFonts w:ascii="Verdana" w:hAnsi="Verdana"/>
        </w:rPr>
        <w:t xml:space="preserve">We will continue to monitor our risk register to ensure that the board is prepared for the challenges ahead. </w:t>
      </w:r>
    </w:p>
    <w:p w:rsidR="005028AA" w:rsidRDefault="005028AA" w:rsidP="005028AA">
      <w:pPr>
        <w:jc w:val="both"/>
        <w:rPr>
          <w:rFonts w:ascii="Century Gothic" w:hAnsi="Century Gothic"/>
          <w:b/>
          <w:color w:val="00B050"/>
          <w:sz w:val="24"/>
          <w:szCs w:val="24"/>
        </w:rPr>
      </w:pPr>
      <w:r w:rsidRPr="00594799">
        <w:rPr>
          <w:rFonts w:ascii="Century Gothic" w:hAnsi="Century Gothic"/>
          <w:b/>
          <w:color w:val="FF0000"/>
          <w:sz w:val="24"/>
          <w:szCs w:val="24"/>
        </w:rPr>
        <w:t xml:space="preserve">HIGH = high risk </w:t>
      </w:r>
      <w:r w:rsidR="00594799" w:rsidRPr="00594799">
        <w:rPr>
          <w:rFonts w:ascii="Century Gothic" w:hAnsi="Century Gothic"/>
          <w:b/>
          <w:color w:val="FF0000"/>
          <w:sz w:val="24"/>
          <w:szCs w:val="24"/>
        </w:rPr>
        <w:tab/>
      </w:r>
      <w:r w:rsidR="00594799" w:rsidRPr="00594799">
        <w:rPr>
          <w:rFonts w:ascii="Century Gothic" w:hAnsi="Century Gothic"/>
          <w:b/>
          <w:color w:val="FF0000"/>
          <w:sz w:val="24"/>
          <w:szCs w:val="24"/>
        </w:rPr>
        <w:tab/>
      </w:r>
      <w:r w:rsidR="00594799" w:rsidRPr="00594799">
        <w:rPr>
          <w:rFonts w:ascii="Century Gothic" w:hAnsi="Century Gothic"/>
          <w:b/>
          <w:color w:val="FF0000"/>
          <w:sz w:val="24"/>
          <w:szCs w:val="24"/>
        </w:rPr>
        <w:tab/>
      </w:r>
      <w:r w:rsidRPr="00594799">
        <w:rPr>
          <w:rFonts w:ascii="Century Gothic" w:hAnsi="Century Gothic"/>
          <w:b/>
          <w:color w:val="FFC000"/>
          <w:sz w:val="24"/>
          <w:szCs w:val="24"/>
        </w:rPr>
        <w:t>MEDIUM= medium risk</w:t>
      </w:r>
      <w:r w:rsidR="00594799" w:rsidRPr="00594799">
        <w:rPr>
          <w:rFonts w:ascii="Century Gothic" w:hAnsi="Century Gothic"/>
          <w:b/>
          <w:color w:val="FFC000"/>
          <w:sz w:val="24"/>
          <w:szCs w:val="24"/>
        </w:rPr>
        <w:tab/>
      </w:r>
      <w:r w:rsidR="00594799" w:rsidRPr="00594799">
        <w:rPr>
          <w:rFonts w:ascii="Century Gothic" w:hAnsi="Century Gothic"/>
          <w:b/>
          <w:color w:val="FFC000"/>
          <w:sz w:val="24"/>
          <w:szCs w:val="24"/>
        </w:rPr>
        <w:tab/>
      </w:r>
      <w:r w:rsidRPr="00594799">
        <w:rPr>
          <w:rFonts w:ascii="Century Gothic" w:hAnsi="Century Gothic"/>
          <w:b/>
          <w:color w:val="00B050"/>
          <w:sz w:val="24"/>
          <w:szCs w:val="24"/>
        </w:rPr>
        <w:t>LOW= low risk</w:t>
      </w:r>
    </w:p>
    <w:tbl>
      <w:tblPr>
        <w:tblStyle w:val="TableGrid"/>
        <w:tblW w:w="0" w:type="auto"/>
        <w:tblInd w:w="-34" w:type="dxa"/>
        <w:tblLook w:val="04A0"/>
      </w:tblPr>
      <w:tblGrid>
        <w:gridCol w:w="522"/>
        <w:gridCol w:w="2788"/>
        <w:gridCol w:w="9165"/>
        <w:gridCol w:w="1701"/>
      </w:tblGrid>
      <w:tr w:rsidR="009A1858" w:rsidTr="009A1858">
        <w:tc>
          <w:tcPr>
            <w:tcW w:w="522" w:type="dxa"/>
            <w:shd w:val="clear" w:color="auto" w:fill="EAF1DD" w:themeFill="accent3" w:themeFillTint="33"/>
          </w:tcPr>
          <w:p w:rsidR="009A1858" w:rsidRDefault="009A1858" w:rsidP="009A1858">
            <w:pPr>
              <w:rPr>
                <w:rFonts w:ascii="Arial" w:hAnsi="Arial" w:cs="Arial"/>
              </w:rPr>
            </w:pPr>
          </w:p>
        </w:tc>
        <w:tc>
          <w:tcPr>
            <w:tcW w:w="2788" w:type="dxa"/>
            <w:shd w:val="clear" w:color="auto" w:fill="EAF1DD" w:themeFill="accent3" w:themeFillTint="33"/>
          </w:tcPr>
          <w:p w:rsidR="009A1858" w:rsidRPr="009A1858" w:rsidRDefault="009A1858" w:rsidP="009A1858">
            <w:pPr>
              <w:rPr>
                <w:rFonts w:ascii="Verdana" w:hAnsi="Verdana" w:cs="Arial"/>
                <w:b/>
              </w:rPr>
            </w:pPr>
            <w:r w:rsidRPr="009A1858">
              <w:rPr>
                <w:rFonts w:ascii="Verdana" w:hAnsi="Verdana" w:cs="Arial"/>
                <w:b/>
              </w:rPr>
              <w:t xml:space="preserve">Risk </w:t>
            </w:r>
          </w:p>
          <w:p w:rsidR="009A1858" w:rsidRPr="009A1858" w:rsidRDefault="009A1858" w:rsidP="009A1858">
            <w:pPr>
              <w:rPr>
                <w:rFonts w:ascii="Verdana" w:hAnsi="Verdana" w:cs="Arial"/>
                <w:b/>
              </w:rPr>
            </w:pPr>
          </w:p>
        </w:tc>
        <w:tc>
          <w:tcPr>
            <w:tcW w:w="9165" w:type="dxa"/>
            <w:shd w:val="clear" w:color="auto" w:fill="EAF1DD" w:themeFill="accent3" w:themeFillTint="33"/>
          </w:tcPr>
          <w:p w:rsidR="009A1858" w:rsidRPr="009A1858" w:rsidRDefault="009A1858" w:rsidP="009A1858">
            <w:pPr>
              <w:rPr>
                <w:rFonts w:ascii="Verdana" w:hAnsi="Verdana" w:cs="Arial"/>
                <w:b/>
              </w:rPr>
            </w:pPr>
            <w:r w:rsidRPr="009A1858">
              <w:rPr>
                <w:rFonts w:ascii="Verdana" w:hAnsi="Verdana" w:cs="Arial"/>
                <w:b/>
              </w:rPr>
              <w:t>Controls</w:t>
            </w:r>
          </w:p>
        </w:tc>
        <w:tc>
          <w:tcPr>
            <w:tcW w:w="1701" w:type="dxa"/>
            <w:shd w:val="clear" w:color="auto" w:fill="EAF1DD" w:themeFill="accent3" w:themeFillTint="33"/>
          </w:tcPr>
          <w:p w:rsidR="009A1858" w:rsidRPr="009A1858" w:rsidRDefault="009A1858" w:rsidP="009A1858">
            <w:pPr>
              <w:rPr>
                <w:rFonts w:ascii="Verdana" w:hAnsi="Verdana" w:cs="Arial"/>
                <w:b/>
              </w:rPr>
            </w:pPr>
            <w:r w:rsidRPr="009A1858">
              <w:rPr>
                <w:rFonts w:ascii="Verdana" w:hAnsi="Verdana" w:cs="Arial"/>
                <w:b/>
              </w:rPr>
              <w:t>Overall level of risk</w:t>
            </w:r>
          </w:p>
        </w:tc>
      </w:tr>
      <w:tr w:rsidR="009A1858" w:rsidTr="009A1858">
        <w:tc>
          <w:tcPr>
            <w:tcW w:w="522" w:type="dxa"/>
          </w:tcPr>
          <w:p w:rsidR="009A1858" w:rsidRPr="009A1858" w:rsidRDefault="009A1858" w:rsidP="009A1858">
            <w:pPr>
              <w:rPr>
                <w:rFonts w:ascii="Verdana" w:hAnsi="Verdana" w:cs="Arial"/>
              </w:rPr>
            </w:pPr>
            <w:r w:rsidRPr="009A1858">
              <w:rPr>
                <w:rFonts w:ascii="Verdana" w:hAnsi="Verdana" w:cs="Arial"/>
              </w:rPr>
              <w:t>1.</w:t>
            </w:r>
          </w:p>
        </w:tc>
        <w:tc>
          <w:tcPr>
            <w:tcW w:w="2788" w:type="dxa"/>
            <w:shd w:val="clear" w:color="auto" w:fill="FFFFFF" w:themeFill="background1"/>
          </w:tcPr>
          <w:p w:rsidR="009A1858" w:rsidRPr="009A1858" w:rsidRDefault="009A1858" w:rsidP="009A1858">
            <w:pPr>
              <w:rPr>
                <w:rFonts w:ascii="Verdana" w:hAnsi="Verdana" w:cs="Arial"/>
              </w:rPr>
            </w:pPr>
            <w:r w:rsidRPr="009A1858">
              <w:rPr>
                <w:rFonts w:ascii="Verdana" w:hAnsi="Verdana" w:cs="Arial"/>
              </w:rPr>
              <w:t xml:space="preserve">Sustainability of the Board in future/ board overload </w:t>
            </w:r>
          </w:p>
        </w:tc>
        <w:tc>
          <w:tcPr>
            <w:tcW w:w="9165" w:type="dxa"/>
          </w:tcPr>
          <w:p w:rsidR="009A1858" w:rsidRPr="009A1858" w:rsidRDefault="009A1858" w:rsidP="009A1858">
            <w:pPr>
              <w:rPr>
                <w:rFonts w:ascii="Verdana" w:hAnsi="Verdana" w:cs="Arial"/>
              </w:rPr>
            </w:pPr>
            <w:r w:rsidRPr="009A1858">
              <w:rPr>
                <w:rFonts w:ascii="Verdana" w:hAnsi="Verdana" w:cs="Arial"/>
              </w:rPr>
              <w:t xml:space="preserve">Develop board sustainability policy and induction policy to include mentoring of potential board members, observers at board meetings, carer’s policy, accessible info pack for interested residents, newsletter articles etc, report on board decisions, JD for board members, training and regular evaluation, Positive PR - Publicise advantages of voluntary work.  </w:t>
            </w:r>
            <w:r w:rsidRPr="009A1858">
              <w:rPr>
                <w:rFonts w:ascii="Verdana" w:hAnsi="Verdana" w:cs="Arial"/>
                <w:u w:val="single"/>
              </w:rPr>
              <w:t xml:space="preserve">Board stay strategic </w:t>
            </w:r>
          </w:p>
          <w:p w:rsidR="009A1858" w:rsidRPr="009A1858" w:rsidRDefault="009A1858" w:rsidP="009A1858">
            <w:pPr>
              <w:rPr>
                <w:rFonts w:ascii="Verdana" w:hAnsi="Verdana" w:cs="Arial"/>
              </w:rPr>
            </w:pPr>
          </w:p>
        </w:tc>
        <w:tc>
          <w:tcPr>
            <w:tcW w:w="1701" w:type="dxa"/>
            <w:shd w:val="clear" w:color="auto" w:fill="FF0000"/>
          </w:tcPr>
          <w:p w:rsidR="009A1858" w:rsidRPr="009A1858" w:rsidRDefault="009A1858" w:rsidP="009A1858">
            <w:pPr>
              <w:rPr>
                <w:rFonts w:ascii="Verdana" w:hAnsi="Verdana" w:cs="Arial"/>
                <w:b/>
              </w:rPr>
            </w:pPr>
            <w:r w:rsidRPr="009A1858">
              <w:rPr>
                <w:rFonts w:ascii="Verdana" w:hAnsi="Verdana" w:cs="Arial"/>
                <w:b/>
              </w:rPr>
              <w:t>High</w:t>
            </w:r>
          </w:p>
        </w:tc>
      </w:tr>
      <w:tr w:rsidR="009A1858" w:rsidTr="009A1858">
        <w:trPr>
          <w:trHeight w:val="1902"/>
        </w:trPr>
        <w:tc>
          <w:tcPr>
            <w:tcW w:w="522" w:type="dxa"/>
          </w:tcPr>
          <w:p w:rsidR="009A1858" w:rsidRPr="009A1858" w:rsidRDefault="009A1858" w:rsidP="009A1858">
            <w:pPr>
              <w:rPr>
                <w:rFonts w:ascii="Verdana" w:hAnsi="Verdana" w:cs="Arial"/>
              </w:rPr>
            </w:pPr>
            <w:r w:rsidRPr="009A1858">
              <w:rPr>
                <w:rFonts w:ascii="Verdana" w:hAnsi="Verdana" w:cs="Arial"/>
              </w:rPr>
              <w:t>2.</w:t>
            </w:r>
          </w:p>
        </w:tc>
        <w:tc>
          <w:tcPr>
            <w:tcW w:w="2788" w:type="dxa"/>
            <w:shd w:val="clear" w:color="auto" w:fill="FFFFFF" w:themeFill="background1"/>
          </w:tcPr>
          <w:p w:rsidR="009A1858" w:rsidRPr="009A1858" w:rsidRDefault="009A1858" w:rsidP="009A1858">
            <w:pPr>
              <w:rPr>
                <w:rFonts w:ascii="Verdana" w:hAnsi="Verdana" w:cs="Arial"/>
              </w:rPr>
            </w:pPr>
            <w:r w:rsidRPr="009A1858">
              <w:rPr>
                <w:rFonts w:ascii="Verdana" w:hAnsi="Verdana" w:cs="Arial"/>
              </w:rPr>
              <w:t xml:space="preserve">General apathy and lack of support from the community (e.g. loss of 5 year ballot) </w:t>
            </w:r>
          </w:p>
        </w:tc>
        <w:tc>
          <w:tcPr>
            <w:tcW w:w="9165" w:type="dxa"/>
          </w:tcPr>
          <w:p w:rsidR="009A1858" w:rsidRPr="009A1858" w:rsidRDefault="009A1858" w:rsidP="009A1858">
            <w:pPr>
              <w:rPr>
                <w:rFonts w:ascii="Verdana" w:hAnsi="Verdana" w:cs="Arial"/>
              </w:rPr>
            </w:pPr>
            <w:r w:rsidRPr="009A1858">
              <w:rPr>
                <w:rFonts w:ascii="Verdana" w:hAnsi="Verdana" w:cs="Arial"/>
              </w:rPr>
              <w:t xml:space="preserve">Use website to engage residents (community blog), social media, newsletters and notice boards. Ongoing satisfaction surveys – reporting back to residents.  Organise activities which are likely to engage residents (positive use of Community development Officer post with SMART targets) – use of outdoor spaces, youth forum, resident workshops, gardening club, make sure residents aware of TMO achievements – positive PR, branding/ </w:t>
            </w:r>
            <w:r>
              <w:rPr>
                <w:rFonts w:ascii="Verdana" w:hAnsi="Verdana" w:cs="Arial"/>
              </w:rPr>
              <w:t>marketing events</w:t>
            </w:r>
            <w:r w:rsidRPr="009A1858">
              <w:rPr>
                <w:rFonts w:ascii="Verdana" w:hAnsi="Verdana" w:cs="Arial"/>
              </w:rPr>
              <w:t xml:space="preserve">. </w:t>
            </w:r>
          </w:p>
        </w:tc>
        <w:tc>
          <w:tcPr>
            <w:tcW w:w="1701" w:type="dxa"/>
            <w:shd w:val="clear" w:color="auto" w:fill="FFFF00"/>
          </w:tcPr>
          <w:p w:rsidR="009A1858" w:rsidRPr="009A1858" w:rsidRDefault="009A1858" w:rsidP="009A1858">
            <w:pPr>
              <w:rPr>
                <w:rFonts w:ascii="Verdana" w:hAnsi="Verdana" w:cs="Arial"/>
                <w:b/>
              </w:rPr>
            </w:pPr>
            <w:r w:rsidRPr="009A1858">
              <w:rPr>
                <w:rFonts w:ascii="Verdana" w:hAnsi="Verdana" w:cs="Arial"/>
                <w:b/>
              </w:rPr>
              <w:t>Medium</w:t>
            </w:r>
          </w:p>
        </w:tc>
      </w:tr>
      <w:tr w:rsidR="009A1858" w:rsidTr="009A1858">
        <w:tc>
          <w:tcPr>
            <w:tcW w:w="522" w:type="dxa"/>
          </w:tcPr>
          <w:p w:rsidR="009A1858" w:rsidRPr="009A1858" w:rsidRDefault="009A1858" w:rsidP="009A1858">
            <w:pPr>
              <w:rPr>
                <w:rFonts w:ascii="Verdana" w:hAnsi="Verdana" w:cs="Arial"/>
              </w:rPr>
            </w:pPr>
            <w:r w:rsidRPr="009A1858">
              <w:rPr>
                <w:rFonts w:ascii="Verdana" w:hAnsi="Verdana" w:cs="Arial"/>
              </w:rPr>
              <w:t>3.</w:t>
            </w:r>
          </w:p>
        </w:tc>
        <w:tc>
          <w:tcPr>
            <w:tcW w:w="2788" w:type="dxa"/>
          </w:tcPr>
          <w:p w:rsidR="009A1858" w:rsidRPr="009A1858" w:rsidRDefault="009A1858" w:rsidP="009A1858">
            <w:pPr>
              <w:rPr>
                <w:rFonts w:ascii="Verdana" w:hAnsi="Verdana" w:cs="Arial"/>
              </w:rPr>
            </w:pPr>
            <w:r w:rsidRPr="009A1858">
              <w:rPr>
                <w:rFonts w:ascii="Verdana" w:hAnsi="Verdana" w:cs="Arial"/>
              </w:rPr>
              <w:t xml:space="preserve">Reduction in TMO allowances </w:t>
            </w:r>
          </w:p>
        </w:tc>
        <w:tc>
          <w:tcPr>
            <w:tcW w:w="9165" w:type="dxa"/>
          </w:tcPr>
          <w:p w:rsidR="009A1858" w:rsidRDefault="009A1858" w:rsidP="009A1858">
            <w:pPr>
              <w:rPr>
                <w:rFonts w:ascii="Verdana" w:hAnsi="Verdana" w:cs="Arial"/>
              </w:rPr>
            </w:pPr>
            <w:r w:rsidRPr="009A1858">
              <w:rPr>
                <w:rFonts w:ascii="Verdana" w:hAnsi="Verdana" w:cs="Arial"/>
              </w:rPr>
              <w:t>Ensure Council provides evidence to substantiate any proposed reductions in allowances.  Plan and budget for efficiency savings on allowances.  Ensure adequate reserve fund.    Generate income from other sources. Investigate partnering/ sharing resources with another TMO/selling services.</w:t>
            </w:r>
          </w:p>
          <w:p w:rsidR="009A1858" w:rsidRPr="009A1858" w:rsidRDefault="009A1858" w:rsidP="009A1858">
            <w:pPr>
              <w:rPr>
                <w:rFonts w:ascii="Verdana" w:hAnsi="Verdana" w:cs="Arial"/>
              </w:rPr>
            </w:pPr>
          </w:p>
        </w:tc>
        <w:tc>
          <w:tcPr>
            <w:tcW w:w="1701" w:type="dxa"/>
            <w:shd w:val="clear" w:color="auto" w:fill="FFFF00"/>
          </w:tcPr>
          <w:p w:rsidR="009A1858" w:rsidRPr="009A1858" w:rsidRDefault="009A1858" w:rsidP="009A1858">
            <w:pPr>
              <w:rPr>
                <w:rFonts w:ascii="Verdana" w:hAnsi="Verdana" w:cs="Arial"/>
                <w:b/>
              </w:rPr>
            </w:pPr>
            <w:r w:rsidRPr="009A1858">
              <w:rPr>
                <w:rFonts w:ascii="Verdana" w:hAnsi="Verdana" w:cs="Arial"/>
                <w:b/>
              </w:rPr>
              <w:t xml:space="preserve">Medium </w:t>
            </w:r>
          </w:p>
        </w:tc>
      </w:tr>
      <w:tr w:rsidR="009A1858" w:rsidTr="009A1858">
        <w:tc>
          <w:tcPr>
            <w:tcW w:w="522" w:type="dxa"/>
          </w:tcPr>
          <w:p w:rsidR="009A1858" w:rsidRPr="009A1858" w:rsidRDefault="009A1858" w:rsidP="009A1858">
            <w:pPr>
              <w:rPr>
                <w:rFonts w:ascii="Verdana" w:hAnsi="Verdana" w:cs="Arial"/>
              </w:rPr>
            </w:pPr>
            <w:r w:rsidRPr="009A1858">
              <w:rPr>
                <w:rFonts w:ascii="Verdana" w:hAnsi="Verdana" w:cs="Arial"/>
              </w:rPr>
              <w:t>4.</w:t>
            </w:r>
          </w:p>
        </w:tc>
        <w:tc>
          <w:tcPr>
            <w:tcW w:w="2788" w:type="dxa"/>
            <w:shd w:val="clear" w:color="auto" w:fill="FFFFFF" w:themeFill="background1"/>
          </w:tcPr>
          <w:p w:rsidR="009A1858" w:rsidRPr="009A1858" w:rsidRDefault="009A1858" w:rsidP="009A1858">
            <w:pPr>
              <w:rPr>
                <w:rFonts w:ascii="Verdana" w:hAnsi="Verdana" w:cs="Arial"/>
              </w:rPr>
            </w:pPr>
            <w:r w:rsidRPr="009A1858">
              <w:rPr>
                <w:rFonts w:ascii="Verdana" w:hAnsi="Verdana" w:cs="Arial"/>
              </w:rPr>
              <w:t>Overspending on budget</w:t>
            </w:r>
          </w:p>
        </w:tc>
        <w:tc>
          <w:tcPr>
            <w:tcW w:w="9165" w:type="dxa"/>
          </w:tcPr>
          <w:p w:rsidR="009A1858" w:rsidRDefault="009A1858" w:rsidP="009A1858">
            <w:pPr>
              <w:rPr>
                <w:rFonts w:ascii="Verdana" w:hAnsi="Verdana" w:cs="Arial"/>
              </w:rPr>
            </w:pPr>
            <w:r w:rsidRPr="009A1858">
              <w:rPr>
                <w:rFonts w:ascii="Verdana" w:hAnsi="Verdana" w:cs="Arial"/>
              </w:rPr>
              <w:t>Set realistic budget, e.g</w:t>
            </w:r>
            <w:r w:rsidR="002B7919">
              <w:rPr>
                <w:rFonts w:ascii="Verdana" w:hAnsi="Verdana" w:cs="Arial"/>
              </w:rPr>
              <w:t>.</w:t>
            </w:r>
            <w:r w:rsidRPr="009A1858">
              <w:rPr>
                <w:rFonts w:ascii="Verdana" w:hAnsi="Verdana" w:cs="Arial"/>
              </w:rPr>
              <w:t xml:space="preserve"> building inflation.  Review services to test value for money. Regular at least quarterly financial reports to the Board, monthly to Treasurer/Finance sub committee to review accounts in detail, monthly bank reconciliations.  Ensure sufficient contingency reserves as safety net. </w:t>
            </w:r>
          </w:p>
          <w:p w:rsidR="009A1858" w:rsidRPr="009A1858" w:rsidRDefault="009A1858" w:rsidP="009A1858">
            <w:pPr>
              <w:rPr>
                <w:rFonts w:ascii="Verdana" w:hAnsi="Verdana" w:cs="Arial"/>
              </w:rPr>
            </w:pPr>
          </w:p>
        </w:tc>
        <w:tc>
          <w:tcPr>
            <w:tcW w:w="1701" w:type="dxa"/>
            <w:shd w:val="clear" w:color="auto" w:fill="00B050"/>
          </w:tcPr>
          <w:p w:rsidR="009A1858" w:rsidRPr="009A1858" w:rsidRDefault="009A1858" w:rsidP="009A1858">
            <w:pPr>
              <w:rPr>
                <w:rFonts w:ascii="Verdana" w:hAnsi="Verdana" w:cs="Arial"/>
                <w:b/>
              </w:rPr>
            </w:pPr>
            <w:r w:rsidRPr="009A1858">
              <w:rPr>
                <w:rFonts w:ascii="Verdana" w:hAnsi="Verdana" w:cs="Arial"/>
                <w:b/>
              </w:rPr>
              <w:t>Low</w:t>
            </w:r>
          </w:p>
        </w:tc>
      </w:tr>
      <w:tr w:rsidR="009A1858" w:rsidTr="009A1858">
        <w:tc>
          <w:tcPr>
            <w:tcW w:w="522" w:type="dxa"/>
          </w:tcPr>
          <w:p w:rsidR="009A1858" w:rsidRPr="009A1858" w:rsidRDefault="009A1858" w:rsidP="009A1858">
            <w:pPr>
              <w:rPr>
                <w:rFonts w:ascii="Verdana" w:hAnsi="Verdana" w:cs="Arial"/>
              </w:rPr>
            </w:pPr>
            <w:r w:rsidRPr="009A1858">
              <w:rPr>
                <w:rFonts w:ascii="Verdana" w:hAnsi="Verdana" w:cs="Arial"/>
              </w:rPr>
              <w:lastRenderedPageBreak/>
              <w:t>5.</w:t>
            </w:r>
          </w:p>
        </w:tc>
        <w:tc>
          <w:tcPr>
            <w:tcW w:w="2788" w:type="dxa"/>
            <w:shd w:val="clear" w:color="auto" w:fill="FFFFFF" w:themeFill="background1"/>
          </w:tcPr>
          <w:p w:rsidR="009A1858" w:rsidRPr="009A1858" w:rsidRDefault="009A1858" w:rsidP="009A1858">
            <w:pPr>
              <w:rPr>
                <w:rFonts w:ascii="Verdana" w:hAnsi="Verdana" w:cs="Arial"/>
              </w:rPr>
            </w:pPr>
            <w:r w:rsidRPr="009A1858">
              <w:rPr>
                <w:rFonts w:ascii="Verdana" w:hAnsi="Verdana" w:cs="Arial"/>
              </w:rPr>
              <w:t xml:space="preserve">Increase in anti social behaviour </w:t>
            </w:r>
          </w:p>
        </w:tc>
        <w:tc>
          <w:tcPr>
            <w:tcW w:w="9165" w:type="dxa"/>
          </w:tcPr>
          <w:p w:rsidR="009A1858" w:rsidRDefault="009A1858" w:rsidP="009A1858">
            <w:pPr>
              <w:rPr>
                <w:rFonts w:ascii="Verdana" w:hAnsi="Verdana" w:cs="Arial"/>
              </w:rPr>
            </w:pPr>
            <w:r w:rsidRPr="009A1858">
              <w:rPr>
                <w:rFonts w:ascii="Verdana" w:hAnsi="Verdana" w:cs="Arial"/>
              </w:rPr>
              <w:t>Work with Safer Neighbourhood Team, policies and procedures in place for swift action, feedback to community, name and shame, training and employment and other engagement initiatives as part of Community planning. Use of mediation.  Mobile CCTV</w:t>
            </w:r>
            <w:r>
              <w:rPr>
                <w:rFonts w:ascii="Verdana" w:hAnsi="Verdana" w:cs="Arial"/>
              </w:rPr>
              <w:t>.</w:t>
            </w:r>
          </w:p>
          <w:p w:rsidR="009A1858" w:rsidRPr="009A1858" w:rsidRDefault="009A1858" w:rsidP="009A1858">
            <w:pPr>
              <w:rPr>
                <w:rFonts w:ascii="Verdana" w:hAnsi="Verdana" w:cs="Arial"/>
              </w:rPr>
            </w:pPr>
          </w:p>
        </w:tc>
        <w:tc>
          <w:tcPr>
            <w:tcW w:w="1701" w:type="dxa"/>
            <w:shd w:val="clear" w:color="auto" w:fill="FFFF00"/>
          </w:tcPr>
          <w:p w:rsidR="009A1858" w:rsidRPr="009A1858" w:rsidRDefault="009A1858" w:rsidP="009A1858">
            <w:pPr>
              <w:rPr>
                <w:rFonts w:ascii="Verdana" w:hAnsi="Verdana" w:cs="Arial"/>
                <w:b/>
              </w:rPr>
            </w:pPr>
            <w:r w:rsidRPr="009A1858">
              <w:rPr>
                <w:rFonts w:ascii="Verdana" w:hAnsi="Verdana" w:cs="Arial"/>
                <w:b/>
              </w:rPr>
              <w:t>Medium</w:t>
            </w:r>
          </w:p>
        </w:tc>
      </w:tr>
      <w:tr w:rsidR="009A1858" w:rsidTr="00785FE9">
        <w:trPr>
          <w:trHeight w:val="1915"/>
        </w:trPr>
        <w:tc>
          <w:tcPr>
            <w:tcW w:w="522" w:type="dxa"/>
          </w:tcPr>
          <w:p w:rsidR="009A1858" w:rsidRPr="009A1858" w:rsidRDefault="009A1858" w:rsidP="009A1858">
            <w:pPr>
              <w:rPr>
                <w:rFonts w:ascii="Verdana" w:hAnsi="Verdana" w:cs="Arial"/>
              </w:rPr>
            </w:pPr>
            <w:r w:rsidRPr="009A1858">
              <w:rPr>
                <w:rFonts w:ascii="Verdana" w:hAnsi="Verdana" w:cs="Arial"/>
              </w:rPr>
              <w:t>6.</w:t>
            </w:r>
          </w:p>
        </w:tc>
        <w:tc>
          <w:tcPr>
            <w:tcW w:w="2788" w:type="dxa"/>
          </w:tcPr>
          <w:p w:rsidR="009A1858" w:rsidRPr="009A1858" w:rsidRDefault="009A1858" w:rsidP="009A1858">
            <w:pPr>
              <w:rPr>
                <w:rFonts w:ascii="Verdana" w:hAnsi="Verdana" w:cs="Arial"/>
              </w:rPr>
            </w:pPr>
            <w:r w:rsidRPr="009A1858">
              <w:rPr>
                <w:rFonts w:ascii="Verdana" w:hAnsi="Verdana" w:cs="Arial"/>
              </w:rPr>
              <w:t>Sudden loss of key staff through long term sick leave and/or staff leaving the TMO</w:t>
            </w:r>
          </w:p>
        </w:tc>
        <w:tc>
          <w:tcPr>
            <w:tcW w:w="9165" w:type="dxa"/>
          </w:tcPr>
          <w:p w:rsidR="009A1858" w:rsidRDefault="009A1858" w:rsidP="009A1858">
            <w:pPr>
              <w:rPr>
                <w:rFonts w:ascii="Verdana" w:hAnsi="Verdana" w:cs="Arial"/>
              </w:rPr>
            </w:pPr>
            <w:r w:rsidRPr="009A1858">
              <w:rPr>
                <w:rFonts w:ascii="Verdana" w:hAnsi="Verdana" w:cs="Arial"/>
              </w:rPr>
              <w:t xml:space="preserve">Ensure provision in budget for in house staff resources -acting up (up skilling staff) or covering </w:t>
            </w:r>
            <w:r>
              <w:rPr>
                <w:rFonts w:ascii="Verdana" w:hAnsi="Verdana" w:cs="Arial"/>
              </w:rPr>
              <w:t xml:space="preserve">temp vacancy </w:t>
            </w:r>
            <w:r w:rsidRPr="009A1858">
              <w:rPr>
                <w:rFonts w:ascii="Verdana" w:hAnsi="Verdana" w:cs="Arial"/>
              </w:rPr>
              <w:t>(overtime) or external agency cover and/or research other TMO providing cover at cost.  Ensure sick leave and recruitment procedures fit for purpose.  Monitoring in place. Research HR support for staff.   London Living Wage for all staff (accreditation). Develop staff – key skills/aspirations, pension provision, training jointly with other TMOs, good office environment.</w:t>
            </w:r>
          </w:p>
          <w:p w:rsidR="009A1858" w:rsidRPr="009A1858" w:rsidRDefault="009A1858" w:rsidP="009A1858">
            <w:pPr>
              <w:rPr>
                <w:rFonts w:ascii="Verdana" w:hAnsi="Verdana" w:cs="Arial"/>
              </w:rPr>
            </w:pPr>
          </w:p>
        </w:tc>
        <w:tc>
          <w:tcPr>
            <w:tcW w:w="1701" w:type="dxa"/>
            <w:shd w:val="clear" w:color="auto" w:fill="FFFF00"/>
          </w:tcPr>
          <w:p w:rsidR="009A1858" w:rsidRPr="009A1858" w:rsidRDefault="00785FE9" w:rsidP="009A1858">
            <w:pPr>
              <w:rPr>
                <w:rFonts w:ascii="Verdana" w:hAnsi="Verdana" w:cs="Arial"/>
                <w:b/>
              </w:rPr>
            </w:pPr>
            <w:r>
              <w:rPr>
                <w:rFonts w:ascii="Verdana" w:hAnsi="Verdana" w:cs="Arial"/>
                <w:b/>
              </w:rPr>
              <w:t>Medium</w:t>
            </w:r>
          </w:p>
        </w:tc>
      </w:tr>
      <w:tr w:rsidR="009A1858" w:rsidTr="009A1858">
        <w:tc>
          <w:tcPr>
            <w:tcW w:w="522" w:type="dxa"/>
          </w:tcPr>
          <w:p w:rsidR="009A1858" w:rsidRPr="009A1858" w:rsidRDefault="009A1858" w:rsidP="009A1858">
            <w:pPr>
              <w:rPr>
                <w:rFonts w:ascii="Verdana" w:hAnsi="Verdana" w:cs="Arial"/>
              </w:rPr>
            </w:pPr>
            <w:r w:rsidRPr="009A1858">
              <w:rPr>
                <w:rFonts w:ascii="Verdana" w:hAnsi="Verdana" w:cs="Arial"/>
              </w:rPr>
              <w:t>7</w:t>
            </w:r>
          </w:p>
        </w:tc>
        <w:tc>
          <w:tcPr>
            <w:tcW w:w="2788" w:type="dxa"/>
          </w:tcPr>
          <w:p w:rsidR="009A1858" w:rsidRPr="009A1858" w:rsidRDefault="009A1858" w:rsidP="009A1858">
            <w:pPr>
              <w:rPr>
                <w:rFonts w:ascii="Verdana" w:hAnsi="Verdana" w:cs="Arial"/>
              </w:rPr>
            </w:pPr>
            <w:r w:rsidRPr="009A1858">
              <w:rPr>
                <w:rFonts w:ascii="Verdana" w:hAnsi="Verdana" w:cs="Arial"/>
              </w:rPr>
              <w:t>Increase in litigation for disrepair cases</w:t>
            </w:r>
          </w:p>
        </w:tc>
        <w:tc>
          <w:tcPr>
            <w:tcW w:w="9165" w:type="dxa"/>
          </w:tcPr>
          <w:p w:rsidR="009A1858" w:rsidRDefault="009A1858" w:rsidP="009A1858">
            <w:pPr>
              <w:rPr>
                <w:rFonts w:ascii="Verdana" w:hAnsi="Verdana" w:cs="Arial"/>
              </w:rPr>
            </w:pPr>
            <w:r w:rsidRPr="009A1858">
              <w:rPr>
                <w:rFonts w:ascii="Verdana" w:hAnsi="Verdana" w:cs="Arial"/>
              </w:rPr>
              <w:t>Ensure good reporting/recording systems for all repairs/system to flag up if repair not completed in target time, advertise complaints policy and displayed in office reception, Report to board to include progress on all complaints.  Contingency fund in place.</w:t>
            </w:r>
          </w:p>
          <w:p w:rsidR="009A1858" w:rsidRPr="009A1858" w:rsidRDefault="009A1858" w:rsidP="009A1858">
            <w:pPr>
              <w:rPr>
                <w:rFonts w:ascii="Verdana" w:hAnsi="Verdana" w:cs="Arial"/>
              </w:rPr>
            </w:pPr>
          </w:p>
        </w:tc>
        <w:tc>
          <w:tcPr>
            <w:tcW w:w="1701" w:type="dxa"/>
            <w:shd w:val="clear" w:color="auto" w:fill="FFFF00"/>
          </w:tcPr>
          <w:p w:rsidR="009A1858" w:rsidRPr="009A1858" w:rsidRDefault="009A1858" w:rsidP="009A1858">
            <w:pPr>
              <w:rPr>
                <w:rFonts w:ascii="Verdana" w:hAnsi="Verdana" w:cs="Arial"/>
                <w:b/>
              </w:rPr>
            </w:pPr>
            <w:r w:rsidRPr="009A1858">
              <w:rPr>
                <w:rFonts w:ascii="Verdana" w:hAnsi="Verdana" w:cs="Arial"/>
                <w:b/>
              </w:rPr>
              <w:t>Medium</w:t>
            </w:r>
          </w:p>
        </w:tc>
      </w:tr>
      <w:tr w:rsidR="009A1858" w:rsidTr="009A1858">
        <w:tc>
          <w:tcPr>
            <w:tcW w:w="522" w:type="dxa"/>
          </w:tcPr>
          <w:p w:rsidR="009A1858" w:rsidRPr="009A1858" w:rsidRDefault="009A1858" w:rsidP="009A1858">
            <w:pPr>
              <w:rPr>
                <w:rFonts w:ascii="Verdana" w:hAnsi="Verdana" w:cs="Arial"/>
              </w:rPr>
            </w:pPr>
            <w:r w:rsidRPr="009A1858">
              <w:rPr>
                <w:rFonts w:ascii="Verdana" w:hAnsi="Verdana" w:cs="Arial"/>
              </w:rPr>
              <w:t>8</w:t>
            </w:r>
          </w:p>
        </w:tc>
        <w:tc>
          <w:tcPr>
            <w:tcW w:w="2788" w:type="dxa"/>
            <w:shd w:val="clear" w:color="auto" w:fill="FFFFFF" w:themeFill="background1"/>
          </w:tcPr>
          <w:p w:rsidR="009A1858" w:rsidRPr="009A1858" w:rsidRDefault="009A1858" w:rsidP="009A1858">
            <w:pPr>
              <w:rPr>
                <w:rFonts w:ascii="Verdana" w:hAnsi="Verdana" w:cs="Arial"/>
              </w:rPr>
            </w:pPr>
            <w:r w:rsidRPr="009A1858">
              <w:rPr>
                <w:rFonts w:ascii="Verdana" w:hAnsi="Verdana" w:cs="Arial"/>
              </w:rPr>
              <w:t xml:space="preserve">Health and Safety failures e.g. fire, water contamination </w:t>
            </w:r>
          </w:p>
        </w:tc>
        <w:tc>
          <w:tcPr>
            <w:tcW w:w="9165" w:type="dxa"/>
          </w:tcPr>
          <w:p w:rsidR="009A1858" w:rsidRDefault="009A1858" w:rsidP="009A1858">
            <w:pPr>
              <w:rPr>
                <w:rFonts w:ascii="Verdana" w:hAnsi="Verdana" w:cs="Arial"/>
              </w:rPr>
            </w:pPr>
            <w:r w:rsidRPr="009A1858">
              <w:rPr>
                <w:rFonts w:ascii="Verdana" w:hAnsi="Verdana" w:cs="Arial"/>
              </w:rPr>
              <w:t xml:space="preserve">Implement recommendations for TMO from fire risk assessments. Removal of door window grills in line with council policy. H &amp; S policy with regular risk assessments, named H &amp; S board member.   Fire service training – attend Community Funday, raise awareness and understanding, </w:t>
            </w:r>
            <w:r>
              <w:rPr>
                <w:rFonts w:ascii="Verdana" w:hAnsi="Verdana" w:cs="Arial"/>
              </w:rPr>
              <w:t xml:space="preserve">Testing smoke and fire alarms, </w:t>
            </w:r>
            <w:r w:rsidRPr="009A1858">
              <w:rPr>
                <w:rFonts w:ascii="Verdana" w:hAnsi="Verdana" w:cs="Arial"/>
              </w:rPr>
              <w:t>Info to Lambeth for Emergency Plan</w:t>
            </w:r>
            <w:r>
              <w:rPr>
                <w:rFonts w:ascii="Verdana" w:hAnsi="Verdana" w:cs="Arial"/>
              </w:rPr>
              <w:t>.</w:t>
            </w:r>
          </w:p>
          <w:p w:rsidR="009A1858" w:rsidRPr="009A1858" w:rsidRDefault="009A1858" w:rsidP="009A1858">
            <w:pPr>
              <w:rPr>
                <w:rFonts w:ascii="Verdana" w:hAnsi="Verdana" w:cs="Arial"/>
              </w:rPr>
            </w:pPr>
          </w:p>
        </w:tc>
        <w:tc>
          <w:tcPr>
            <w:tcW w:w="1701" w:type="dxa"/>
            <w:shd w:val="clear" w:color="auto" w:fill="00B050"/>
          </w:tcPr>
          <w:p w:rsidR="009A1858" w:rsidRPr="009A1858" w:rsidRDefault="009A1858" w:rsidP="009A1858">
            <w:pPr>
              <w:rPr>
                <w:rFonts w:ascii="Verdana" w:hAnsi="Verdana" w:cs="Arial"/>
              </w:rPr>
            </w:pPr>
          </w:p>
          <w:p w:rsidR="009A1858" w:rsidRPr="009A1858" w:rsidRDefault="009A1858" w:rsidP="009A1858">
            <w:pPr>
              <w:rPr>
                <w:rFonts w:ascii="Verdana" w:hAnsi="Verdana" w:cs="Arial"/>
                <w:b/>
              </w:rPr>
            </w:pPr>
            <w:r w:rsidRPr="009A1858">
              <w:rPr>
                <w:rFonts w:ascii="Verdana" w:hAnsi="Verdana" w:cs="Arial"/>
                <w:b/>
              </w:rPr>
              <w:t>Low</w:t>
            </w:r>
          </w:p>
        </w:tc>
      </w:tr>
      <w:tr w:rsidR="009A1858" w:rsidRPr="00B655E7" w:rsidTr="009A1858">
        <w:tc>
          <w:tcPr>
            <w:tcW w:w="522" w:type="dxa"/>
          </w:tcPr>
          <w:p w:rsidR="009A1858" w:rsidRPr="009A1858" w:rsidRDefault="009A1858" w:rsidP="009A1858">
            <w:pPr>
              <w:rPr>
                <w:rFonts w:ascii="Verdana" w:hAnsi="Verdana" w:cs="Arial"/>
              </w:rPr>
            </w:pPr>
            <w:r w:rsidRPr="009A1858">
              <w:rPr>
                <w:rFonts w:ascii="Verdana" w:hAnsi="Verdana" w:cs="Arial"/>
              </w:rPr>
              <w:t>9</w:t>
            </w:r>
          </w:p>
        </w:tc>
        <w:tc>
          <w:tcPr>
            <w:tcW w:w="2788" w:type="dxa"/>
          </w:tcPr>
          <w:p w:rsidR="009A1858" w:rsidRPr="009A1858" w:rsidRDefault="009A1858" w:rsidP="009A1858">
            <w:pPr>
              <w:rPr>
                <w:rFonts w:ascii="Verdana" w:hAnsi="Verdana" w:cs="Arial"/>
              </w:rPr>
            </w:pPr>
            <w:r w:rsidRPr="009A1858">
              <w:rPr>
                <w:rFonts w:ascii="Verdana" w:hAnsi="Verdana" w:cs="Arial"/>
              </w:rPr>
              <w:t xml:space="preserve">Increased staff workload arising from problems with  Council Capital/ Decent Homes works </w:t>
            </w:r>
          </w:p>
        </w:tc>
        <w:tc>
          <w:tcPr>
            <w:tcW w:w="9165" w:type="dxa"/>
          </w:tcPr>
          <w:p w:rsidR="009A1858" w:rsidRPr="009A1858" w:rsidRDefault="009A1858" w:rsidP="009A1858">
            <w:pPr>
              <w:rPr>
                <w:rFonts w:ascii="Verdana" w:hAnsi="Verdana" w:cs="Arial"/>
              </w:rPr>
            </w:pPr>
            <w:r w:rsidRPr="009A1858">
              <w:rPr>
                <w:rFonts w:ascii="Verdana" w:hAnsi="Verdana" w:cs="Arial"/>
              </w:rPr>
              <w:t>Agree robust project management procedure with Lambeth Living (see management agreement) to include monthly site progress meetings, complaints and liaison procedures, arrangements for snagging and handover and handover of guarantees</w:t>
            </w:r>
            <w:r>
              <w:rPr>
                <w:rFonts w:ascii="Verdana" w:hAnsi="Verdana" w:cs="Arial"/>
              </w:rPr>
              <w:t>.</w:t>
            </w:r>
          </w:p>
        </w:tc>
        <w:tc>
          <w:tcPr>
            <w:tcW w:w="1701" w:type="dxa"/>
            <w:shd w:val="clear" w:color="auto" w:fill="FF0000"/>
          </w:tcPr>
          <w:p w:rsidR="009A1858" w:rsidRPr="009A1858" w:rsidRDefault="009A1858" w:rsidP="009A1858">
            <w:pPr>
              <w:rPr>
                <w:rFonts w:ascii="Verdana" w:hAnsi="Verdana" w:cs="Arial"/>
                <w:b/>
              </w:rPr>
            </w:pPr>
            <w:r w:rsidRPr="009A1858">
              <w:rPr>
                <w:rFonts w:ascii="Verdana" w:hAnsi="Verdana" w:cs="Arial"/>
                <w:b/>
              </w:rPr>
              <w:t>High</w:t>
            </w:r>
          </w:p>
        </w:tc>
      </w:tr>
      <w:tr w:rsidR="009A1858" w:rsidTr="009A1858">
        <w:tc>
          <w:tcPr>
            <w:tcW w:w="522" w:type="dxa"/>
          </w:tcPr>
          <w:p w:rsidR="009A1858" w:rsidRPr="009A1858" w:rsidRDefault="009A1858" w:rsidP="009A1858">
            <w:pPr>
              <w:rPr>
                <w:rFonts w:ascii="Verdana" w:hAnsi="Verdana" w:cs="Arial"/>
              </w:rPr>
            </w:pPr>
            <w:r w:rsidRPr="009A1858">
              <w:rPr>
                <w:rFonts w:ascii="Verdana" w:hAnsi="Verdana" w:cs="Arial"/>
              </w:rPr>
              <w:t>10</w:t>
            </w:r>
          </w:p>
        </w:tc>
        <w:tc>
          <w:tcPr>
            <w:tcW w:w="2788" w:type="dxa"/>
            <w:shd w:val="clear" w:color="auto" w:fill="FFFFFF" w:themeFill="background1"/>
          </w:tcPr>
          <w:p w:rsidR="009A1858" w:rsidRPr="009A1858" w:rsidRDefault="009A1858" w:rsidP="009A1858">
            <w:pPr>
              <w:rPr>
                <w:rFonts w:ascii="Verdana" w:hAnsi="Verdana" w:cs="Arial"/>
              </w:rPr>
            </w:pPr>
            <w:r w:rsidRPr="009A1858">
              <w:rPr>
                <w:rFonts w:ascii="Verdana" w:hAnsi="Verdana" w:cs="Arial"/>
              </w:rPr>
              <w:t>Fraud and misappropriation of funds</w:t>
            </w:r>
          </w:p>
        </w:tc>
        <w:tc>
          <w:tcPr>
            <w:tcW w:w="9165" w:type="dxa"/>
          </w:tcPr>
          <w:p w:rsidR="009A1858" w:rsidRPr="009A1858" w:rsidRDefault="009A1858" w:rsidP="009D5A60">
            <w:pPr>
              <w:rPr>
                <w:rFonts w:ascii="Verdana" w:hAnsi="Verdana" w:cs="Arial"/>
              </w:rPr>
            </w:pPr>
            <w:r w:rsidRPr="009A1858">
              <w:rPr>
                <w:rFonts w:ascii="Verdana" w:hAnsi="Verdana" w:cs="Arial"/>
              </w:rPr>
              <w:t xml:space="preserve">Ensure robust financial procedures, reporting and checks in place. Bank reconciliations by treasurer/finance sub committee. Double/triple authorities for any online banking. Arrange online viewing for board members as a minimum. Regular quarterly audits, Clear division of responsibility, Procurement procedures – open and transparent.  </w:t>
            </w:r>
          </w:p>
        </w:tc>
        <w:tc>
          <w:tcPr>
            <w:tcW w:w="1701" w:type="dxa"/>
            <w:shd w:val="clear" w:color="auto" w:fill="00B050"/>
          </w:tcPr>
          <w:p w:rsidR="009A1858" w:rsidRPr="009A1858" w:rsidRDefault="009A1858" w:rsidP="009A1858">
            <w:pPr>
              <w:rPr>
                <w:rFonts w:ascii="Verdana" w:hAnsi="Verdana" w:cs="Arial"/>
                <w:b/>
              </w:rPr>
            </w:pPr>
            <w:r w:rsidRPr="009A1858">
              <w:rPr>
                <w:rFonts w:ascii="Verdana" w:hAnsi="Verdana" w:cs="Arial"/>
                <w:b/>
              </w:rPr>
              <w:t>Low</w:t>
            </w:r>
          </w:p>
        </w:tc>
      </w:tr>
      <w:tr w:rsidR="009A1858" w:rsidTr="009A1858">
        <w:tc>
          <w:tcPr>
            <w:tcW w:w="522" w:type="dxa"/>
          </w:tcPr>
          <w:p w:rsidR="009A1858" w:rsidRPr="009A1858" w:rsidRDefault="009A1858" w:rsidP="009A1858">
            <w:pPr>
              <w:rPr>
                <w:rFonts w:ascii="Verdana" w:hAnsi="Verdana" w:cs="Arial"/>
              </w:rPr>
            </w:pPr>
            <w:r w:rsidRPr="009A1858">
              <w:rPr>
                <w:rFonts w:ascii="Verdana" w:hAnsi="Verdana" w:cs="Arial"/>
              </w:rPr>
              <w:lastRenderedPageBreak/>
              <w:t xml:space="preserve">11 </w:t>
            </w:r>
          </w:p>
        </w:tc>
        <w:tc>
          <w:tcPr>
            <w:tcW w:w="2788" w:type="dxa"/>
          </w:tcPr>
          <w:p w:rsidR="009A1858" w:rsidRPr="009A1858" w:rsidRDefault="009A1858" w:rsidP="009A1858">
            <w:pPr>
              <w:rPr>
                <w:rFonts w:ascii="Verdana" w:hAnsi="Verdana" w:cs="Arial"/>
              </w:rPr>
            </w:pPr>
            <w:r w:rsidRPr="009A1858">
              <w:rPr>
                <w:rFonts w:ascii="Verdana" w:hAnsi="Verdana" w:cs="Arial"/>
              </w:rPr>
              <w:t xml:space="preserve">Change in Council support for TMOs </w:t>
            </w:r>
          </w:p>
        </w:tc>
        <w:tc>
          <w:tcPr>
            <w:tcW w:w="9165" w:type="dxa"/>
          </w:tcPr>
          <w:p w:rsidR="009A1858" w:rsidRDefault="009A1858" w:rsidP="009A1858">
            <w:pPr>
              <w:rPr>
                <w:rFonts w:ascii="Verdana" w:hAnsi="Verdana" w:cs="Arial"/>
              </w:rPr>
            </w:pPr>
            <w:r w:rsidRPr="009A1858">
              <w:rPr>
                <w:rFonts w:ascii="Verdana" w:hAnsi="Verdana" w:cs="Arial"/>
              </w:rPr>
              <w:t xml:space="preserve">Develop relationship with local councillors especially those with a housing portfolio.  Attend TMO Liaison committee – develop relationships with other TMOs at board level.  </w:t>
            </w:r>
          </w:p>
          <w:p w:rsidR="009A1858" w:rsidRPr="009A1858" w:rsidRDefault="009A1858" w:rsidP="009A1858">
            <w:pPr>
              <w:rPr>
                <w:rFonts w:ascii="Verdana" w:hAnsi="Verdana" w:cs="Arial"/>
              </w:rPr>
            </w:pPr>
          </w:p>
        </w:tc>
        <w:tc>
          <w:tcPr>
            <w:tcW w:w="1701" w:type="dxa"/>
            <w:shd w:val="clear" w:color="auto" w:fill="00B050"/>
          </w:tcPr>
          <w:p w:rsidR="009A1858" w:rsidRPr="009A1858" w:rsidRDefault="009A1858" w:rsidP="009A1858">
            <w:pPr>
              <w:rPr>
                <w:rFonts w:ascii="Verdana" w:hAnsi="Verdana" w:cs="Arial"/>
                <w:b/>
              </w:rPr>
            </w:pPr>
            <w:r w:rsidRPr="009A1858">
              <w:rPr>
                <w:rFonts w:ascii="Verdana" w:hAnsi="Verdana" w:cs="Arial"/>
                <w:b/>
              </w:rPr>
              <w:t>Low</w:t>
            </w:r>
          </w:p>
        </w:tc>
      </w:tr>
      <w:tr w:rsidR="009A1858" w:rsidTr="009A1858">
        <w:trPr>
          <w:trHeight w:val="595"/>
        </w:trPr>
        <w:tc>
          <w:tcPr>
            <w:tcW w:w="522" w:type="dxa"/>
          </w:tcPr>
          <w:p w:rsidR="009A1858" w:rsidRPr="009A1858" w:rsidRDefault="009A1858" w:rsidP="009A1858">
            <w:pPr>
              <w:rPr>
                <w:rFonts w:ascii="Verdana" w:hAnsi="Verdana" w:cs="Arial"/>
              </w:rPr>
            </w:pPr>
            <w:r w:rsidRPr="009A1858">
              <w:rPr>
                <w:rFonts w:ascii="Verdana" w:hAnsi="Verdana" w:cs="Arial"/>
              </w:rPr>
              <w:t>12</w:t>
            </w:r>
          </w:p>
        </w:tc>
        <w:tc>
          <w:tcPr>
            <w:tcW w:w="2788" w:type="dxa"/>
          </w:tcPr>
          <w:p w:rsidR="009A1858" w:rsidRPr="009A1858" w:rsidRDefault="009A1858" w:rsidP="009A1858">
            <w:pPr>
              <w:rPr>
                <w:rFonts w:ascii="Verdana" w:hAnsi="Verdana" w:cs="Arial"/>
              </w:rPr>
            </w:pPr>
            <w:r w:rsidRPr="009A1858">
              <w:rPr>
                <w:rFonts w:ascii="Verdana" w:hAnsi="Verdana" w:cs="Arial"/>
              </w:rPr>
              <w:t xml:space="preserve">Not achieving Lambeth key performance indicators </w:t>
            </w:r>
          </w:p>
        </w:tc>
        <w:tc>
          <w:tcPr>
            <w:tcW w:w="9165" w:type="dxa"/>
          </w:tcPr>
          <w:p w:rsidR="009A1858" w:rsidRDefault="009A1858" w:rsidP="009A1858">
            <w:pPr>
              <w:rPr>
                <w:rFonts w:ascii="Verdana" w:hAnsi="Verdana" w:cs="Arial"/>
              </w:rPr>
            </w:pPr>
            <w:r w:rsidRPr="009A1858">
              <w:rPr>
                <w:rFonts w:ascii="Verdana" w:hAnsi="Verdana" w:cs="Arial"/>
              </w:rPr>
              <w:t xml:space="preserve">If KPI target not achieved put improvement plan in place promptly.  Review services. If service not delivering benefits to residents and costing significantly more than the allowance – consider a hand back or working with a high performing TMO in that area. </w:t>
            </w:r>
          </w:p>
          <w:p w:rsidR="009A1858" w:rsidRPr="009A1858" w:rsidRDefault="009A1858" w:rsidP="009A1858">
            <w:pPr>
              <w:rPr>
                <w:rFonts w:ascii="Verdana" w:hAnsi="Verdana" w:cs="Arial"/>
                <w:highlight w:val="yellow"/>
              </w:rPr>
            </w:pPr>
          </w:p>
        </w:tc>
        <w:tc>
          <w:tcPr>
            <w:tcW w:w="1701" w:type="dxa"/>
            <w:shd w:val="clear" w:color="auto" w:fill="00B050"/>
          </w:tcPr>
          <w:p w:rsidR="009A1858" w:rsidRPr="009A1858" w:rsidRDefault="009A1858" w:rsidP="009A1858">
            <w:pPr>
              <w:rPr>
                <w:rFonts w:ascii="Verdana" w:hAnsi="Verdana" w:cs="Arial"/>
                <w:b/>
              </w:rPr>
            </w:pPr>
            <w:r w:rsidRPr="009A1858">
              <w:rPr>
                <w:rFonts w:ascii="Verdana" w:hAnsi="Verdana" w:cs="Arial"/>
                <w:b/>
              </w:rPr>
              <w:t>Low</w:t>
            </w:r>
          </w:p>
        </w:tc>
      </w:tr>
    </w:tbl>
    <w:p w:rsidR="009A1858" w:rsidRDefault="009A1858" w:rsidP="005028AA">
      <w:pPr>
        <w:jc w:val="both"/>
        <w:rPr>
          <w:rFonts w:ascii="Century Gothic" w:hAnsi="Century Gothic"/>
          <w:b/>
          <w:color w:val="00B050"/>
          <w:sz w:val="24"/>
          <w:szCs w:val="24"/>
        </w:rPr>
      </w:pPr>
    </w:p>
    <w:p w:rsidR="009A1858" w:rsidRDefault="009A1858" w:rsidP="005028AA">
      <w:pPr>
        <w:jc w:val="both"/>
        <w:rPr>
          <w:rFonts w:ascii="Century Gothic" w:hAnsi="Century Gothic"/>
          <w:b/>
          <w:color w:val="00B050"/>
          <w:sz w:val="24"/>
          <w:szCs w:val="24"/>
        </w:rPr>
      </w:pPr>
    </w:p>
    <w:p w:rsidR="009A1858" w:rsidRDefault="001C2D6D" w:rsidP="005028AA">
      <w:pPr>
        <w:jc w:val="both"/>
        <w:rPr>
          <w:rFonts w:ascii="Century Gothic" w:hAnsi="Century Gothic"/>
          <w:b/>
          <w:color w:val="00B050"/>
          <w:sz w:val="24"/>
          <w:szCs w:val="24"/>
        </w:rPr>
      </w:pPr>
      <w:r>
        <w:rPr>
          <w:rFonts w:ascii="Century Gothic" w:hAnsi="Century Gothic"/>
          <w:b/>
          <w:noProof/>
          <w:color w:val="00B050"/>
          <w:sz w:val="24"/>
          <w:szCs w:val="24"/>
        </w:rPr>
        <w:drawing>
          <wp:anchor distT="0" distB="0" distL="114300" distR="114300" simplePos="0" relativeHeight="251886592" behindDoc="0" locked="0" layoutInCell="1" allowOverlap="1">
            <wp:simplePos x="933450" y="2952750"/>
            <wp:positionH relativeFrom="margin">
              <wp:align>center</wp:align>
            </wp:positionH>
            <wp:positionV relativeFrom="margin">
              <wp:align>bottom</wp:align>
            </wp:positionV>
            <wp:extent cx="5200650" cy="3467100"/>
            <wp:effectExtent l="19050" t="0" r="0" b="0"/>
            <wp:wrapSquare wrapText="bothSides"/>
            <wp:docPr id="32" name="Picture 31" descr="Roupell Park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pell Park entrance.JPG"/>
                    <pic:cNvPicPr/>
                  </pic:nvPicPr>
                  <pic:blipFill>
                    <a:blip r:embed="rId37" cstate="print"/>
                    <a:stretch>
                      <a:fillRect/>
                    </a:stretch>
                  </pic:blipFill>
                  <pic:spPr>
                    <a:xfrm>
                      <a:off x="0" y="0"/>
                      <a:ext cx="5200650" cy="3467100"/>
                    </a:xfrm>
                    <a:prstGeom prst="rect">
                      <a:avLst/>
                    </a:prstGeom>
                  </pic:spPr>
                </pic:pic>
              </a:graphicData>
            </a:graphic>
          </wp:anchor>
        </w:drawing>
      </w:r>
    </w:p>
    <w:p w:rsidR="009A1858" w:rsidRDefault="009A1858" w:rsidP="005028AA">
      <w:pPr>
        <w:jc w:val="both"/>
        <w:rPr>
          <w:rFonts w:ascii="Century Gothic" w:hAnsi="Century Gothic"/>
          <w:b/>
          <w:color w:val="00B050"/>
          <w:sz w:val="24"/>
          <w:szCs w:val="24"/>
        </w:rPr>
      </w:pPr>
    </w:p>
    <w:p w:rsidR="009A1858" w:rsidRPr="00594799" w:rsidRDefault="009A1858" w:rsidP="005028AA">
      <w:pPr>
        <w:jc w:val="both"/>
        <w:rPr>
          <w:rFonts w:ascii="Century Gothic" w:hAnsi="Century Gothic"/>
          <w:b/>
          <w:color w:val="00B050"/>
          <w:sz w:val="24"/>
          <w:szCs w:val="24"/>
        </w:rPr>
      </w:pPr>
    </w:p>
    <w:p w:rsidR="005028AA" w:rsidRDefault="005028AA" w:rsidP="005028AA">
      <w:pPr>
        <w:ind w:left="360"/>
        <w:rPr>
          <w:rFonts w:ascii="Arial" w:hAnsi="Arial" w:cs="Arial"/>
        </w:rPr>
      </w:pPr>
    </w:p>
    <w:p w:rsidR="005028AA" w:rsidRDefault="005028AA" w:rsidP="005028AA">
      <w:pPr>
        <w:jc w:val="both"/>
        <w:rPr>
          <w:rFonts w:ascii="Century Gothic" w:hAnsi="Century Gothic"/>
          <w:b/>
          <w:color w:val="00B050"/>
          <w:sz w:val="20"/>
          <w:szCs w:val="20"/>
        </w:rPr>
      </w:pPr>
    </w:p>
    <w:p w:rsidR="005028AA" w:rsidRDefault="005028AA" w:rsidP="005028AA">
      <w:pPr>
        <w:jc w:val="both"/>
        <w:rPr>
          <w:rFonts w:ascii="Century Gothic" w:hAnsi="Century Gothic"/>
          <w:b/>
          <w:color w:val="00B050"/>
          <w:sz w:val="20"/>
          <w:szCs w:val="20"/>
        </w:rPr>
      </w:pPr>
    </w:p>
    <w:p w:rsidR="005028AA" w:rsidRDefault="005028AA" w:rsidP="005028AA">
      <w:pPr>
        <w:jc w:val="both"/>
        <w:rPr>
          <w:rFonts w:ascii="Century Gothic" w:hAnsi="Century Gothic"/>
          <w:b/>
          <w:color w:val="00B050"/>
          <w:sz w:val="20"/>
          <w:szCs w:val="20"/>
        </w:rPr>
      </w:pPr>
    </w:p>
    <w:p w:rsidR="00DA4165" w:rsidRDefault="00DA4165">
      <w:pPr>
        <w:rPr>
          <w:rFonts w:ascii="Verdana" w:hAnsi="Verdana" w:cs="Arial"/>
          <w:b/>
          <w:sz w:val="36"/>
          <w:szCs w:val="36"/>
        </w:rPr>
      </w:pPr>
      <w:r>
        <w:rPr>
          <w:rFonts w:ascii="Arial" w:hAnsi="Arial" w:cs="Arial"/>
          <w:b/>
          <w:sz w:val="36"/>
          <w:szCs w:val="36"/>
        </w:rPr>
        <w:br w:type="page"/>
      </w:r>
      <w:r w:rsidRPr="00DA4165">
        <w:rPr>
          <w:rFonts w:ascii="Verdana" w:hAnsi="Verdana" w:cs="Arial"/>
          <w:b/>
          <w:sz w:val="36"/>
          <w:szCs w:val="36"/>
        </w:rPr>
        <w:lastRenderedPageBreak/>
        <w:t>Appendices</w:t>
      </w:r>
    </w:p>
    <w:p w:rsidR="00DA4165" w:rsidRDefault="00DA4165">
      <w:pPr>
        <w:rPr>
          <w:rFonts w:ascii="Verdana" w:hAnsi="Verdana" w:cs="Arial"/>
          <w:b/>
          <w:sz w:val="36"/>
          <w:szCs w:val="36"/>
        </w:rPr>
      </w:pPr>
    </w:p>
    <w:p w:rsidR="00DA4165" w:rsidRPr="00DA4165" w:rsidRDefault="00DA4165">
      <w:pPr>
        <w:rPr>
          <w:rFonts w:ascii="Verdana" w:hAnsi="Verdana" w:cs="Arial"/>
          <w:b/>
          <w:sz w:val="36"/>
          <w:szCs w:val="36"/>
        </w:rPr>
      </w:pPr>
    </w:p>
    <w:p w:rsidR="00DA4165" w:rsidRPr="00DA4165" w:rsidRDefault="00DA4165" w:rsidP="00DA4165">
      <w:pPr>
        <w:pStyle w:val="ListParagraph"/>
        <w:numPr>
          <w:ilvl w:val="0"/>
          <w:numId w:val="10"/>
        </w:numPr>
        <w:rPr>
          <w:rFonts w:ascii="Verdana" w:hAnsi="Verdana" w:cs="Arial"/>
          <w:sz w:val="36"/>
          <w:szCs w:val="36"/>
        </w:rPr>
      </w:pPr>
      <w:r w:rsidRPr="00DA4165">
        <w:rPr>
          <w:rFonts w:ascii="Verdana" w:hAnsi="Verdana" w:cs="Arial"/>
          <w:sz w:val="36"/>
          <w:szCs w:val="36"/>
        </w:rPr>
        <w:t>Jargon buster</w:t>
      </w:r>
    </w:p>
    <w:p w:rsidR="00DA4165" w:rsidRPr="00DA4165" w:rsidRDefault="00DA4165" w:rsidP="00DA4165">
      <w:pPr>
        <w:pStyle w:val="ListParagraph"/>
        <w:rPr>
          <w:rFonts w:ascii="Verdana" w:hAnsi="Verdana" w:cs="Arial"/>
          <w:sz w:val="36"/>
          <w:szCs w:val="36"/>
        </w:rPr>
      </w:pPr>
    </w:p>
    <w:p w:rsidR="00DA4165" w:rsidRPr="00DA4165" w:rsidRDefault="00DA4165" w:rsidP="00DA4165">
      <w:pPr>
        <w:pStyle w:val="ListParagraph"/>
        <w:numPr>
          <w:ilvl w:val="0"/>
          <w:numId w:val="10"/>
        </w:numPr>
        <w:rPr>
          <w:rFonts w:ascii="Verdana" w:hAnsi="Verdana" w:cs="Arial"/>
          <w:sz w:val="36"/>
          <w:szCs w:val="36"/>
        </w:rPr>
      </w:pPr>
      <w:r w:rsidRPr="00DA4165">
        <w:rPr>
          <w:rFonts w:ascii="Verdana" w:hAnsi="Verdana" w:cs="Arial"/>
          <w:sz w:val="36"/>
          <w:szCs w:val="36"/>
        </w:rPr>
        <w:t>Summary of management agreement  - TMO responsibilities</w:t>
      </w:r>
    </w:p>
    <w:p w:rsidR="00DA4165" w:rsidRPr="00DA4165" w:rsidRDefault="00DA4165" w:rsidP="00DA4165">
      <w:pPr>
        <w:pStyle w:val="ListParagraph"/>
        <w:rPr>
          <w:rFonts w:ascii="Verdana" w:hAnsi="Verdana" w:cs="Arial"/>
          <w:sz w:val="36"/>
          <w:szCs w:val="36"/>
        </w:rPr>
      </w:pPr>
    </w:p>
    <w:p w:rsidR="00DA4165" w:rsidRPr="00DA4165" w:rsidRDefault="00E90A29" w:rsidP="00DA4165">
      <w:pPr>
        <w:pStyle w:val="ListParagraph"/>
        <w:numPr>
          <w:ilvl w:val="0"/>
          <w:numId w:val="10"/>
        </w:numPr>
        <w:rPr>
          <w:rFonts w:ascii="Verdana" w:hAnsi="Verdana" w:cs="Arial"/>
          <w:sz w:val="36"/>
          <w:szCs w:val="36"/>
        </w:rPr>
      </w:pPr>
      <w:r>
        <w:rPr>
          <w:rFonts w:ascii="Verdana" w:hAnsi="Verdana" w:cs="Arial"/>
          <w:sz w:val="36"/>
          <w:szCs w:val="36"/>
        </w:rPr>
        <w:t xml:space="preserve">SWOT - </w:t>
      </w:r>
      <w:r w:rsidR="00DA4165" w:rsidRPr="00DA4165">
        <w:rPr>
          <w:rFonts w:ascii="Verdana" w:hAnsi="Verdana" w:cs="Arial"/>
          <w:sz w:val="36"/>
          <w:szCs w:val="36"/>
        </w:rPr>
        <w:t>Strengths, weaknesses, opportunities, threats analysis</w:t>
      </w:r>
    </w:p>
    <w:p w:rsidR="00DA4165" w:rsidRPr="00DA4165" w:rsidRDefault="00DA4165" w:rsidP="00DA4165">
      <w:pPr>
        <w:pStyle w:val="ListParagraph"/>
        <w:rPr>
          <w:rFonts w:ascii="Verdana" w:hAnsi="Verdana" w:cs="Arial"/>
          <w:sz w:val="36"/>
          <w:szCs w:val="36"/>
        </w:rPr>
      </w:pPr>
    </w:p>
    <w:p w:rsidR="00DA4165" w:rsidRPr="00DA4165" w:rsidRDefault="00DA4165" w:rsidP="00DA4165">
      <w:pPr>
        <w:pStyle w:val="ListParagraph"/>
        <w:numPr>
          <w:ilvl w:val="0"/>
          <w:numId w:val="10"/>
        </w:numPr>
        <w:rPr>
          <w:rFonts w:ascii="Verdana" w:hAnsi="Verdana" w:cs="Arial"/>
          <w:sz w:val="36"/>
          <w:szCs w:val="36"/>
        </w:rPr>
      </w:pPr>
      <w:r w:rsidRPr="00DA4165">
        <w:rPr>
          <w:rFonts w:ascii="Verdana" w:hAnsi="Verdana" w:cs="Arial"/>
          <w:sz w:val="36"/>
          <w:szCs w:val="36"/>
        </w:rPr>
        <w:t xml:space="preserve">Action plan </w:t>
      </w:r>
    </w:p>
    <w:p w:rsidR="00DA4165" w:rsidRPr="00DA4165" w:rsidRDefault="00DA4165">
      <w:pPr>
        <w:rPr>
          <w:rFonts w:ascii="Arial" w:hAnsi="Arial" w:cs="Arial"/>
          <w:sz w:val="36"/>
          <w:szCs w:val="36"/>
        </w:rPr>
      </w:pPr>
      <w:r w:rsidRPr="00DA4165">
        <w:rPr>
          <w:rFonts w:ascii="Arial" w:hAnsi="Arial" w:cs="Arial"/>
          <w:sz w:val="36"/>
          <w:szCs w:val="36"/>
        </w:rPr>
        <w:br w:type="page"/>
      </w:r>
    </w:p>
    <w:p w:rsidR="00985C04" w:rsidRPr="00AF1027" w:rsidRDefault="00985C04" w:rsidP="00985C04">
      <w:pPr>
        <w:shd w:val="clear" w:color="auto" w:fill="92D050"/>
        <w:rPr>
          <w:rFonts w:ascii="Arial" w:hAnsi="Arial" w:cs="Arial"/>
          <w:b/>
          <w:sz w:val="36"/>
          <w:szCs w:val="36"/>
        </w:rPr>
      </w:pPr>
      <w:r>
        <w:rPr>
          <w:rFonts w:ascii="Arial" w:hAnsi="Arial" w:cs="Arial"/>
          <w:b/>
          <w:sz w:val="36"/>
          <w:szCs w:val="36"/>
        </w:rPr>
        <w:lastRenderedPageBreak/>
        <w:t>Appendix A – Jargon Buster</w:t>
      </w:r>
    </w:p>
    <w:p w:rsidR="005028AA" w:rsidRDefault="005028AA" w:rsidP="005028AA">
      <w:pPr>
        <w:pStyle w:val="BodyText"/>
        <w:rPr>
          <w:rFonts w:ascii="Arial Narrow" w:hAnsi="Arial Narrow"/>
          <w:b/>
        </w:rPr>
      </w:pPr>
    </w:p>
    <w:p w:rsidR="005028AA" w:rsidRPr="00985C04" w:rsidRDefault="005028AA" w:rsidP="005028AA">
      <w:pPr>
        <w:pStyle w:val="BodyText"/>
        <w:rPr>
          <w:rFonts w:ascii="Verdana" w:hAnsi="Verdana"/>
          <w:sz w:val="22"/>
          <w:szCs w:val="22"/>
        </w:rPr>
      </w:pPr>
      <w:r w:rsidRPr="00985C04">
        <w:rPr>
          <w:rFonts w:ascii="Verdana" w:hAnsi="Verdana"/>
          <w:sz w:val="22"/>
          <w:szCs w:val="22"/>
        </w:rPr>
        <w:t xml:space="preserve">Some readers may be new to some of the terms or abbreviations used in this document.  Below, we have set out a short glossary which explains some of these terms and abbreviations. </w:t>
      </w:r>
    </w:p>
    <w:tbl>
      <w:tblPr>
        <w:tblW w:w="13477" w:type="dxa"/>
        <w:tblInd w:w="98" w:type="dxa"/>
        <w:tblLayout w:type="fixed"/>
        <w:tblLook w:val="0000"/>
      </w:tblPr>
      <w:tblGrid>
        <w:gridCol w:w="2980"/>
        <w:gridCol w:w="10497"/>
      </w:tblGrid>
      <w:tr w:rsidR="005028AA" w:rsidTr="00985C04">
        <w:trPr>
          <w:trHeight w:val="300"/>
        </w:trPr>
        <w:tc>
          <w:tcPr>
            <w:tcW w:w="2980" w:type="dxa"/>
            <w:tcBorders>
              <w:top w:val="single" w:sz="4" w:space="0" w:color="auto"/>
              <w:left w:val="single" w:sz="4" w:space="0" w:color="auto"/>
              <w:bottom w:val="single" w:sz="4" w:space="0" w:color="auto"/>
              <w:right w:val="single" w:sz="4" w:space="0" w:color="auto"/>
            </w:tcBorders>
            <w:vAlign w:val="bottom"/>
          </w:tcPr>
          <w:p w:rsidR="005028AA" w:rsidRPr="00985C04" w:rsidRDefault="005028AA" w:rsidP="007805F9">
            <w:pPr>
              <w:jc w:val="center"/>
              <w:rPr>
                <w:rFonts w:ascii="Verdana" w:hAnsi="Verdana"/>
                <w:b/>
                <w:sz w:val="20"/>
                <w:szCs w:val="20"/>
              </w:rPr>
            </w:pPr>
            <w:r w:rsidRPr="00985C04">
              <w:rPr>
                <w:rFonts w:ascii="Verdana" w:hAnsi="Verdana"/>
                <w:b/>
                <w:sz w:val="20"/>
                <w:szCs w:val="20"/>
              </w:rPr>
              <w:t>Term</w:t>
            </w:r>
          </w:p>
        </w:tc>
        <w:tc>
          <w:tcPr>
            <w:tcW w:w="10497" w:type="dxa"/>
            <w:tcBorders>
              <w:top w:val="single" w:sz="4" w:space="0" w:color="auto"/>
              <w:left w:val="nil"/>
              <w:bottom w:val="single" w:sz="4" w:space="0" w:color="auto"/>
              <w:right w:val="single" w:sz="4" w:space="0" w:color="auto"/>
            </w:tcBorders>
            <w:vAlign w:val="bottom"/>
          </w:tcPr>
          <w:p w:rsidR="005028AA" w:rsidRPr="00985C04" w:rsidRDefault="005028AA" w:rsidP="007805F9">
            <w:pPr>
              <w:jc w:val="center"/>
              <w:rPr>
                <w:rFonts w:ascii="Verdana" w:hAnsi="Verdana"/>
                <w:b/>
                <w:sz w:val="20"/>
                <w:szCs w:val="20"/>
              </w:rPr>
            </w:pPr>
            <w:r w:rsidRPr="00985C04">
              <w:rPr>
                <w:rFonts w:ascii="Verdana" w:hAnsi="Verdana"/>
                <w:b/>
                <w:sz w:val="20"/>
                <w:szCs w:val="20"/>
              </w:rPr>
              <w:t>Meaning</w:t>
            </w:r>
          </w:p>
        </w:tc>
      </w:tr>
      <w:tr w:rsidR="005028AA" w:rsidTr="00985C04">
        <w:trPr>
          <w:trHeight w:val="706"/>
        </w:trPr>
        <w:tc>
          <w:tcPr>
            <w:tcW w:w="2980" w:type="dxa"/>
            <w:tcBorders>
              <w:top w:val="nil"/>
              <w:left w:val="single" w:sz="4" w:space="0" w:color="auto"/>
              <w:bottom w:val="single" w:sz="4" w:space="0" w:color="auto"/>
              <w:right w:val="single" w:sz="4" w:space="0" w:color="auto"/>
            </w:tcBorders>
          </w:tcPr>
          <w:p w:rsidR="005028AA" w:rsidRPr="00985C04" w:rsidRDefault="005028AA" w:rsidP="007805F9">
            <w:pPr>
              <w:spacing w:before="120"/>
              <w:rPr>
                <w:rFonts w:ascii="Verdana" w:hAnsi="Verdana"/>
                <w:b/>
                <w:sz w:val="20"/>
                <w:szCs w:val="20"/>
              </w:rPr>
            </w:pPr>
            <w:r w:rsidRPr="00985C04">
              <w:rPr>
                <w:rFonts w:ascii="Verdana" w:hAnsi="Verdana"/>
                <w:b/>
                <w:sz w:val="20"/>
                <w:szCs w:val="20"/>
              </w:rPr>
              <w:t>AGM</w:t>
            </w:r>
          </w:p>
        </w:tc>
        <w:tc>
          <w:tcPr>
            <w:tcW w:w="10497" w:type="dxa"/>
            <w:tcBorders>
              <w:top w:val="nil"/>
              <w:left w:val="nil"/>
              <w:bottom w:val="single" w:sz="4" w:space="0" w:color="auto"/>
              <w:right w:val="single" w:sz="4" w:space="0" w:color="auto"/>
            </w:tcBorders>
          </w:tcPr>
          <w:p w:rsidR="005028AA" w:rsidRPr="00985C04" w:rsidRDefault="005028AA" w:rsidP="007805F9">
            <w:pPr>
              <w:spacing w:before="120"/>
              <w:rPr>
                <w:rFonts w:ascii="Verdana" w:hAnsi="Verdana"/>
                <w:sz w:val="20"/>
                <w:szCs w:val="20"/>
              </w:rPr>
            </w:pPr>
            <w:r w:rsidRPr="00985C04">
              <w:rPr>
                <w:rFonts w:ascii="Verdana" w:hAnsi="Verdana"/>
                <w:sz w:val="20"/>
                <w:szCs w:val="20"/>
              </w:rPr>
              <w:t>Annual General Meeting held each year to present the TMO’s annual report, accounts and elect members of the Management Board for the next year.</w:t>
            </w:r>
          </w:p>
        </w:tc>
      </w:tr>
      <w:tr w:rsidR="005028AA" w:rsidTr="00985C04">
        <w:trPr>
          <w:trHeight w:val="765"/>
        </w:trPr>
        <w:tc>
          <w:tcPr>
            <w:tcW w:w="2980" w:type="dxa"/>
            <w:tcBorders>
              <w:top w:val="nil"/>
              <w:left w:val="single" w:sz="4" w:space="0" w:color="auto"/>
              <w:bottom w:val="single" w:sz="4" w:space="0" w:color="auto"/>
              <w:right w:val="single" w:sz="4" w:space="0" w:color="auto"/>
            </w:tcBorders>
          </w:tcPr>
          <w:p w:rsidR="005028AA" w:rsidRPr="00985C04" w:rsidRDefault="005028AA" w:rsidP="007805F9">
            <w:pPr>
              <w:spacing w:before="120"/>
              <w:rPr>
                <w:rFonts w:ascii="Verdana" w:hAnsi="Verdana"/>
                <w:b/>
                <w:sz w:val="20"/>
                <w:szCs w:val="20"/>
              </w:rPr>
            </w:pPr>
            <w:r w:rsidRPr="00985C04">
              <w:rPr>
                <w:rFonts w:ascii="Verdana" w:hAnsi="Verdana"/>
                <w:b/>
                <w:sz w:val="20"/>
                <w:szCs w:val="20"/>
              </w:rPr>
              <w:t xml:space="preserve">ALMO </w:t>
            </w:r>
          </w:p>
        </w:tc>
        <w:tc>
          <w:tcPr>
            <w:tcW w:w="10497" w:type="dxa"/>
            <w:tcBorders>
              <w:top w:val="nil"/>
              <w:left w:val="nil"/>
              <w:bottom w:val="single" w:sz="4" w:space="0" w:color="auto"/>
              <w:right w:val="single" w:sz="4" w:space="0" w:color="auto"/>
            </w:tcBorders>
          </w:tcPr>
          <w:p w:rsidR="005028AA" w:rsidRPr="00985C04" w:rsidRDefault="005028AA" w:rsidP="00392343">
            <w:pPr>
              <w:spacing w:before="120"/>
              <w:rPr>
                <w:rFonts w:ascii="Verdana" w:hAnsi="Verdana"/>
                <w:sz w:val="20"/>
                <w:szCs w:val="20"/>
              </w:rPr>
            </w:pPr>
            <w:r w:rsidRPr="00985C04">
              <w:rPr>
                <w:rFonts w:ascii="Verdana" w:hAnsi="Verdana"/>
                <w:sz w:val="20"/>
                <w:szCs w:val="20"/>
              </w:rPr>
              <w:t xml:space="preserve">Arms Length Management Organisation. </w:t>
            </w:r>
            <w:r w:rsidR="00392343">
              <w:rPr>
                <w:rFonts w:ascii="Verdana" w:hAnsi="Verdana"/>
                <w:sz w:val="20"/>
                <w:szCs w:val="20"/>
              </w:rPr>
              <w:t xml:space="preserve">Lambeth Living is </w:t>
            </w:r>
            <w:r w:rsidR="00985C04" w:rsidRPr="00985C04">
              <w:rPr>
                <w:rFonts w:ascii="Verdana" w:hAnsi="Verdana"/>
                <w:sz w:val="20"/>
                <w:szCs w:val="20"/>
              </w:rPr>
              <w:t xml:space="preserve">the Council’s ALMO </w:t>
            </w:r>
            <w:r w:rsidR="00392343">
              <w:rPr>
                <w:rFonts w:ascii="Verdana" w:hAnsi="Verdana"/>
                <w:sz w:val="20"/>
                <w:szCs w:val="20"/>
              </w:rPr>
              <w:t>and is responsible for managing the Council’s housing stock and providing council retained services to TMOs in the borough.</w:t>
            </w:r>
          </w:p>
        </w:tc>
      </w:tr>
      <w:tr w:rsidR="005028AA" w:rsidTr="00985C04">
        <w:trPr>
          <w:trHeight w:val="765"/>
        </w:trPr>
        <w:tc>
          <w:tcPr>
            <w:tcW w:w="2980" w:type="dxa"/>
            <w:tcBorders>
              <w:top w:val="nil"/>
              <w:left w:val="single" w:sz="4" w:space="0" w:color="auto"/>
              <w:bottom w:val="single" w:sz="4" w:space="0" w:color="auto"/>
              <w:right w:val="single" w:sz="4" w:space="0" w:color="auto"/>
            </w:tcBorders>
          </w:tcPr>
          <w:p w:rsidR="005028AA" w:rsidRPr="00985C04" w:rsidRDefault="005028AA" w:rsidP="007805F9">
            <w:pPr>
              <w:spacing w:before="120"/>
              <w:rPr>
                <w:rFonts w:ascii="Verdana" w:hAnsi="Verdana"/>
                <w:b/>
                <w:sz w:val="20"/>
                <w:szCs w:val="20"/>
              </w:rPr>
            </w:pPr>
            <w:r w:rsidRPr="00985C04">
              <w:rPr>
                <w:rFonts w:ascii="Verdana" w:hAnsi="Verdana"/>
                <w:b/>
                <w:sz w:val="20"/>
                <w:szCs w:val="20"/>
              </w:rPr>
              <w:t xml:space="preserve">KPI’s </w:t>
            </w:r>
          </w:p>
        </w:tc>
        <w:tc>
          <w:tcPr>
            <w:tcW w:w="10497" w:type="dxa"/>
            <w:tcBorders>
              <w:top w:val="nil"/>
              <w:left w:val="nil"/>
              <w:bottom w:val="single" w:sz="4" w:space="0" w:color="auto"/>
              <w:right w:val="single" w:sz="4" w:space="0" w:color="auto"/>
            </w:tcBorders>
          </w:tcPr>
          <w:p w:rsidR="005028AA" w:rsidRPr="00985C04" w:rsidRDefault="005028AA" w:rsidP="00985C04">
            <w:pPr>
              <w:spacing w:before="120"/>
              <w:rPr>
                <w:rFonts w:ascii="Verdana" w:hAnsi="Verdana"/>
                <w:sz w:val="20"/>
                <w:szCs w:val="20"/>
              </w:rPr>
            </w:pPr>
            <w:r w:rsidRPr="00985C04">
              <w:rPr>
                <w:rFonts w:ascii="Verdana" w:hAnsi="Verdana"/>
                <w:sz w:val="20"/>
                <w:szCs w:val="20"/>
              </w:rPr>
              <w:t xml:space="preserve">Key Performance Indicators – areas that the TMO’s performance </w:t>
            </w:r>
            <w:r w:rsidR="00985C04" w:rsidRPr="00985C04">
              <w:rPr>
                <w:rFonts w:ascii="Verdana" w:hAnsi="Verdana"/>
                <w:sz w:val="20"/>
                <w:szCs w:val="20"/>
              </w:rPr>
              <w:t>is</w:t>
            </w:r>
            <w:r w:rsidRPr="00985C04">
              <w:rPr>
                <w:rFonts w:ascii="Verdana" w:hAnsi="Verdana"/>
                <w:sz w:val="20"/>
                <w:szCs w:val="20"/>
              </w:rPr>
              <w:t xml:space="preserve"> measured on</w:t>
            </w:r>
            <w:r w:rsidR="00985C04" w:rsidRPr="00985C04">
              <w:rPr>
                <w:rFonts w:ascii="Verdana" w:hAnsi="Verdana"/>
                <w:sz w:val="20"/>
                <w:szCs w:val="20"/>
              </w:rPr>
              <w:t>.</w:t>
            </w:r>
          </w:p>
        </w:tc>
      </w:tr>
      <w:tr w:rsidR="005028AA" w:rsidTr="00985C04">
        <w:trPr>
          <w:trHeight w:val="765"/>
        </w:trPr>
        <w:tc>
          <w:tcPr>
            <w:tcW w:w="2980" w:type="dxa"/>
            <w:tcBorders>
              <w:top w:val="nil"/>
              <w:left w:val="single" w:sz="4" w:space="0" w:color="auto"/>
              <w:bottom w:val="single" w:sz="4" w:space="0" w:color="auto"/>
              <w:right w:val="single" w:sz="4" w:space="0" w:color="auto"/>
            </w:tcBorders>
          </w:tcPr>
          <w:p w:rsidR="005028AA" w:rsidRPr="00985C04" w:rsidRDefault="005028AA" w:rsidP="007805F9">
            <w:pPr>
              <w:spacing w:before="120"/>
              <w:rPr>
                <w:rFonts w:ascii="Verdana" w:hAnsi="Verdana"/>
                <w:b/>
                <w:sz w:val="20"/>
                <w:szCs w:val="20"/>
              </w:rPr>
            </w:pPr>
            <w:r w:rsidRPr="00985C04">
              <w:rPr>
                <w:rFonts w:ascii="Verdana" w:hAnsi="Verdana"/>
                <w:b/>
                <w:sz w:val="20"/>
                <w:szCs w:val="20"/>
              </w:rPr>
              <w:t>BME</w:t>
            </w:r>
          </w:p>
        </w:tc>
        <w:tc>
          <w:tcPr>
            <w:tcW w:w="10497" w:type="dxa"/>
            <w:tcBorders>
              <w:top w:val="nil"/>
              <w:left w:val="nil"/>
              <w:bottom w:val="single" w:sz="4" w:space="0" w:color="auto"/>
              <w:right w:val="single" w:sz="4" w:space="0" w:color="auto"/>
            </w:tcBorders>
          </w:tcPr>
          <w:p w:rsidR="005028AA" w:rsidRPr="00985C04" w:rsidRDefault="005028AA" w:rsidP="007805F9">
            <w:pPr>
              <w:spacing w:before="120"/>
              <w:rPr>
                <w:rFonts w:ascii="Verdana" w:hAnsi="Verdana"/>
                <w:sz w:val="20"/>
                <w:szCs w:val="20"/>
              </w:rPr>
            </w:pPr>
            <w:r w:rsidRPr="00985C04">
              <w:rPr>
                <w:rFonts w:ascii="Verdana" w:hAnsi="Verdana"/>
                <w:sz w:val="20"/>
                <w:szCs w:val="20"/>
              </w:rPr>
              <w:t xml:space="preserve">Black and minority ethnic - this denotes people and communities who are black, Asian or from other ethnic communities </w:t>
            </w:r>
          </w:p>
        </w:tc>
      </w:tr>
      <w:tr w:rsidR="005028AA" w:rsidTr="00985C04">
        <w:trPr>
          <w:trHeight w:val="765"/>
        </w:trPr>
        <w:tc>
          <w:tcPr>
            <w:tcW w:w="2980" w:type="dxa"/>
            <w:tcBorders>
              <w:top w:val="nil"/>
              <w:left w:val="single" w:sz="4" w:space="0" w:color="auto"/>
              <w:bottom w:val="single" w:sz="4" w:space="0" w:color="auto"/>
              <w:right w:val="single" w:sz="4" w:space="0" w:color="auto"/>
            </w:tcBorders>
          </w:tcPr>
          <w:p w:rsidR="005028AA" w:rsidRPr="00985C04" w:rsidRDefault="005028AA" w:rsidP="007805F9">
            <w:pPr>
              <w:spacing w:before="120"/>
              <w:rPr>
                <w:rFonts w:ascii="Verdana" w:hAnsi="Verdana"/>
                <w:b/>
                <w:sz w:val="20"/>
                <w:szCs w:val="20"/>
              </w:rPr>
            </w:pPr>
            <w:r w:rsidRPr="00985C04">
              <w:rPr>
                <w:rFonts w:ascii="Verdana" w:hAnsi="Verdana"/>
                <w:b/>
                <w:sz w:val="20"/>
                <w:szCs w:val="20"/>
              </w:rPr>
              <w:t>Decent Homes</w:t>
            </w:r>
          </w:p>
        </w:tc>
        <w:tc>
          <w:tcPr>
            <w:tcW w:w="10497" w:type="dxa"/>
            <w:tcBorders>
              <w:top w:val="nil"/>
              <w:left w:val="nil"/>
              <w:bottom w:val="single" w:sz="4" w:space="0" w:color="auto"/>
              <w:right w:val="single" w:sz="4" w:space="0" w:color="auto"/>
            </w:tcBorders>
          </w:tcPr>
          <w:p w:rsidR="005028AA" w:rsidRPr="00985C04" w:rsidRDefault="005028AA" w:rsidP="007805F9">
            <w:pPr>
              <w:rPr>
                <w:rFonts w:ascii="Verdana" w:hAnsi="Verdana"/>
                <w:sz w:val="20"/>
                <w:szCs w:val="20"/>
              </w:rPr>
            </w:pPr>
            <w:r w:rsidRPr="00985C04">
              <w:rPr>
                <w:rFonts w:ascii="Verdana" w:hAnsi="Verdana"/>
                <w:sz w:val="20"/>
                <w:szCs w:val="20"/>
              </w:rPr>
              <w:t xml:space="preserve">A standard set by the Government requiring all social housing to be wind and weather tight, to meet minimum standards for housing set down in law, have reasonably modern kitchens and bathrooms (for tenants) and be in a good state of repair.   </w:t>
            </w:r>
          </w:p>
        </w:tc>
      </w:tr>
      <w:tr w:rsidR="005028AA" w:rsidTr="00985C04">
        <w:trPr>
          <w:trHeight w:val="510"/>
        </w:trPr>
        <w:tc>
          <w:tcPr>
            <w:tcW w:w="2980" w:type="dxa"/>
            <w:tcBorders>
              <w:top w:val="nil"/>
              <w:left w:val="single" w:sz="4" w:space="0" w:color="auto"/>
              <w:bottom w:val="single" w:sz="4" w:space="0" w:color="auto"/>
              <w:right w:val="single" w:sz="4" w:space="0" w:color="auto"/>
            </w:tcBorders>
          </w:tcPr>
          <w:p w:rsidR="005028AA" w:rsidRPr="00985C04" w:rsidRDefault="005028AA" w:rsidP="007805F9">
            <w:pPr>
              <w:spacing w:before="120"/>
              <w:rPr>
                <w:rFonts w:ascii="Verdana" w:hAnsi="Verdana"/>
                <w:b/>
                <w:sz w:val="20"/>
                <w:szCs w:val="20"/>
              </w:rPr>
            </w:pPr>
            <w:r w:rsidRPr="00985C04">
              <w:rPr>
                <w:rFonts w:ascii="Verdana" w:hAnsi="Verdana"/>
                <w:b/>
                <w:sz w:val="20"/>
                <w:szCs w:val="20"/>
              </w:rPr>
              <w:t>Housing Revenue Account (HRA)</w:t>
            </w:r>
          </w:p>
        </w:tc>
        <w:tc>
          <w:tcPr>
            <w:tcW w:w="10497" w:type="dxa"/>
            <w:tcBorders>
              <w:top w:val="nil"/>
              <w:left w:val="nil"/>
              <w:bottom w:val="single" w:sz="4" w:space="0" w:color="auto"/>
              <w:right w:val="single" w:sz="4" w:space="0" w:color="auto"/>
            </w:tcBorders>
          </w:tcPr>
          <w:p w:rsidR="005028AA" w:rsidRPr="00985C04" w:rsidRDefault="005028AA" w:rsidP="00392343">
            <w:pPr>
              <w:spacing w:before="120"/>
              <w:rPr>
                <w:rFonts w:ascii="Verdana" w:hAnsi="Verdana"/>
                <w:sz w:val="20"/>
                <w:szCs w:val="20"/>
              </w:rPr>
            </w:pPr>
            <w:r w:rsidRPr="00985C04">
              <w:rPr>
                <w:rFonts w:ascii="Verdana" w:hAnsi="Verdana"/>
                <w:sz w:val="20"/>
                <w:szCs w:val="20"/>
              </w:rPr>
              <w:t>The Council’s ring fenced account which covers income and expenditure on council housing only.</w:t>
            </w:r>
          </w:p>
        </w:tc>
      </w:tr>
      <w:tr w:rsidR="005028AA" w:rsidTr="00985C04">
        <w:trPr>
          <w:trHeight w:val="510"/>
        </w:trPr>
        <w:tc>
          <w:tcPr>
            <w:tcW w:w="2980" w:type="dxa"/>
            <w:tcBorders>
              <w:top w:val="nil"/>
              <w:left w:val="single" w:sz="4" w:space="0" w:color="auto"/>
              <w:bottom w:val="single" w:sz="4" w:space="0" w:color="auto"/>
              <w:right w:val="single" w:sz="4" w:space="0" w:color="auto"/>
            </w:tcBorders>
          </w:tcPr>
          <w:p w:rsidR="005028AA" w:rsidRPr="00985C04" w:rsidRDefault="005028AA" w:rsidP="007805F9">
            <w:pPr>
              <w:spacing w:before="120"/>
              <w:rPr>
                <w:rFonts w:ascii="Verdana" w:hAnsi="Verdana"/>
                <w:b/>
                <w:sz w:val="20"/>
                <w:szCs w:val="20"/>
              </w:rPr>
            </w:pPr>
            <w:r w:rsidRPr="00985C04">
              <w:rPr>
                <w:rFonts w:ascii="Verdana" w:hAnsi="Verdana"/>
                <w:b/>
                <w:sz w:val="20"/>
                <w:szCs w:val="20"/>
              </w:rPr>
              <w:t xml:space="preserve">Management Agreement </w:t>
            </w:r>
          </w:p>
        </w:tc>
        <w:tc>
          <w:tcPr>
            <w:tcW w:w="10497" w:type="dxa"/>
            <w:tcBorders>
              <w:top w:val="nil"/>
              <w:left w:val="nil"/>
              <w:bottom w:val="single" w:sz="4" w:space="0" w:color="auto"/>
              <w:right w:val="single" w:sz="4" w:space="0" w:color="auto"/>
            </w:tcBorders>
          </w:tcPr>
          <w:p w:rsidR="002D1694" w:rsidRPr="00985C04" w:rsidRDefault="005028AA" w:rsidP="002D1694">
            <w:pPr>
              <w:spacing w:before="120"/>
              <w:rPr>
                <w:rFonts w:ascii="Verdana" w:hAnsi="Verdana"/>
                <w:sz w:val="20"/>
                <w:szCs w:val="20"/>
              </w:rPr>
            </w:pPr>
            <w:r w:rsidRPr="00985C04">
              <w:rPr>
                <w:rFonts w:ascii="Verdana" w:hAnsi="Verdana"/>
                <w:sz w:val="20"/>
                <w:szCs w:val="20"/>
              </w:rPr>
              <w:t>A binding legal agreement between the TMO and the landlord organisation (</w:t>
            </w:r>
            <w:r w:rsidR="00392343">
              <w:rPr>
                <w:rFonts w:ascii="Verdana" w:hAnsi="Verdana"/>
                <w:sz w:val="20"/>
                <w:szCs w:val="20"/>
              </w:rPr>
              <w:t>Lambeth</w:t>
            </w:r>
            <w:r w:rsidRPr="00985C04">
              <w:rPr>
                <w:rFonts w:ascii="Verdana" w:hAnsi="Verdana"/>
                <w:sz w:val="20"/>
                <w:szCs w:val="20"/>
              </w:rPr>
              <w:t xml:space="preserve"> Council) setting out the services that the Council has delegated to the TMO.</w:t>
            </w:r>
          </w:p>
        </w:tc>
      </w:tr>
      <w:tr w:rsidR="00985C04" w:rsidTr="00985C04">
        <w:trPr>
          <w:trHeight w:val="1020"/>
        </w:trPr>
        <w:tc>
          <w:tcPr>
            <w:tcW w:w="2980" w:type="dxa"/>
            <w:tcBorders>
              <w:top w:val="nil"/>
              <w:left w:val="single" w:sz="4" w:space="0" w:color="auto"/>
              <w:bottom w:val="single" w:sz="4" w:space="0" w:color="auto"/>
              <w:right w:val="single" w:sz="4" w:space="0" w:color="auto"/>
            </w:tcBorders>
          </w:tcPr>
          <w:p w:rsidR="00985C04" w:rsidRPr="00985C04" w:rsidRDefault="00985C04" w:rsidP="007805F9">
            <w:pPr>
              <w:spacing w:before="120"/>
              <w:rPr>
                <w:rFonts w:ascii="Verdana" w:hAnsi="Verdana"/>
                <w:b/>
                <w:sz w:val="20"/>
                <w:szCs w:val="20"/>
              </w:rPr>
            </w:pPr>
            <w:r w:rsidRPr="00985C04">
              <w:rPr>
                <w:rFonts w:ascii="Verdana" w:hAnsi="Verdana"/>
                <w:b/>
                <w:sz w:val="20"/>
                <w:szCs w:val="20"/>
              </w:rPr>
              <w:lastRenderedPageBreak/>
              <w:t xml:space="preserve">Management Allowances </w:t>
            </w:r>
          </w:p>
        </w:tc>
        <w:tc>
          <w:tcPr>
            <w:tcW w:w="10497" w:type="dxa"/>
            <w:tcBorders>
              <w:top w:val="nil"/>
              <w:left w:val="nil"/>
              <w:bottom w:val="single" w:sz="4" w:space="0" w:color="auto"/>
              <w:right w:val="single" w:sz="4" w:space="0" w:color="auto"/>
            </w:tcBorders>
          </w:tcPr>
          <w:p w:rsidR="00985C04" w:rsidRPr="00985C04" w:rsidRDefault="00985C04" w:rsidP="00985C04">
            <w:pPr>
              <w:spacing w:before="120"/>
              <w:rPr>
                <w:rFonts w:ascii="Verdana" w:hAnsi="Verdana"/>
                <w:sz w:val="20"/>
                <w:szCs w:val="20"/>
              </w:rPr>
            </w:pPr>
            <w:r w:rsidRPr="00985C04">
              <w:rPr>
                <w:rFonts w:ascii="Verdana" w:hAnsi="Verdana"/>
                <w:sz w:val="20"/>
                <w:szCs w:val="20"/>
              </w:rPr>
              <w:t xml:space="preserve">The money that the Council pays the TMO to provide the services delegated to the TMO which are set out in the management agreement.  They should represent what it would cost the Council to provide the same services. </w:t>
            </w:r>
          </w:p>
        </w:tc>
      </w:tr>
      <w:tr w:rsidR="00985C04" w:rsidTr="00985C04">
        <w:trPr>
          <w:trHeight w:val="1020"/>
        </w:trPr>
        <w:tc>
          <w:tcPr>
            <w:tcW w:w="2980" w:type="dxa"/>
            <w:tcBorders>
              <w:top w:val="nil"/>
              <w:left w:val="single" w:sz="4" w:space="0" w:color="auto"/>
              <w:bottom w:val="single" w:sz="4" w:space="0" w:color="auto"/>
              <w:right w:val="single" w:sz="4" w:space="0" w:color="auto"/>
            </w:tcBorders>
          </w:tcPr>
          <w:p w:rsidR="00985C04" w:rsidRPr="00985C04" w:rsidRDefault="00985C04" w:rsidP="00985C04">
            <w:pPr>
              <w:rPr>
                <w:rFonts w:ascii="Verdana" w:hAnsi="Verdana" w:cs="Arial"/>
                <w:b/>
                <w:sz w:val="20"/>
                <w:szCs w:val="20"/>
              </w:rPr>
            </w:pPr>
            <w:r w:rsidRPr="00985C04">
              <w:rPr>
                <w:rFonts w:ascii="Verdana" w:hAnsi="Verdana" w:cs="Arial"/>
                <w:b/>
                <w:sz w:val="20"/>
                <w:szCs w:val="20"/>
              </w:rPr>
              <w:t>National Federation of Tenant Management Organisations (NFTMO)</w:t>
            </w:r>
          </w:p>
        </w:tc>
        <w:tc>
          <w:tcPr>
            <w:tcW w:w="10497" w:type="dxa"/>
            <w:tcBorders>
              <w:top w:val="nil"/>
              <w:left w:val="nil"/>
              <w:bottom w:val="single" w:sz="4" w:space="0" w:color="auto"/>
              <w:right w:val="single" w:sz="4" w:space="0" w:color="auto"/>
            </w:tcBorders>
          </w:tcPr>
          <w:p w:rsidR="00985C04" w:rsidRPr="00985C04" w:rsidRDefault="00985C04" w:rsidP="00985C04">
            <w:pPr>
              <w:rPr>
                <w:rFonts w:ascii="Verdana" w:hAnsi="Verdana" w:cs="Arial"/>
                <w:sz w:val="20"/>
                <w:szCs w:val="20"/>
              </w:rPr>
            </w:pPr>
            <w:r w:rsidRPr="00985C04">
              <w:rPr>
                <w:rFonts w:ascii="Verdana" w:hAnsi="Verdana" w:cs="Arial"/>
                <w:sz w:val="20"/>
                <w:szCs w:val="20"/>
              </w:rPr>
              <w:t>An organisation which represents and advises tenant management organisations</w:t>
            </w:r>
            <w:r w:rsidR="00392343">
              <w:rPr>
                <w:rFonts w:ascii="Verdana" w:hAnsi="Verdana" w:cs="Arial"/>
                <w:sz w:val="20"/>
                <w:szCs w:val="20"/>
              </w:rPr>
              <w:t>.</w:t>
            </w:r>
          </w:p>
        </w:tc>
      </w:tr>
      <w:tr w:rsidR="005028AA" w:rsidTr="00985C04">
        <w:trPr>
          <w:trHeight w:val="1020"/>
        </w:trPr>
        <w:tc>
          <w:tcPr>
            <w:tcW w:w="2980" w:type="dxa"/>
            <w:tcBorders>
              <w:top w:val="nil"/>
              <w:left w:val="single" w:sz="4" w:space="0" w:color="auto"/>
              <w:bottom w:val="single" w:sz="4" w:space="0" w:color="auto"/>
              <w:right w:val="single" w:sz="4" w:space="0" w:color="auto"/>
            </w:tcBorders>
          </w:tcPr>
          <w:p w:rsidR="005028AA" w:rsidRPr="00985C04" w:rsidRDefault="005028AA" w:rsidP="007805F9">
            <w:pPr>
              <w:spacing w:before="120"/>
              <w:rPr>
                <w:rFonts w:ascii="Verdana" w:hAnsi="Verdana"/>
                <w:b/>
                <w:sz w:val="20"/>
                <w:szCs w:val="20"/>
              </w:rPr>
            </w:pPr>
            <w:r w:rsidRPr="00985C04">
              <w:rPr>
                <w:rFonts w:ascii="Verdana" w:hAnsi="Verdana"/>
                <w:b/>
                <w:sz w:val="20"/>
                <w:szCs w:val="20"/>
              </w:rPr>
              <w:t>Right to Manage Regulations</w:t>
            </w:r>
          </w:p>
        </w:tc>
        <w:tc>
          <w:tcPr>
            <w:tcW w:w="10497" w:type="dxa"/>
            <w:tcBorders>
              <w:top w:val="nil"/>
              <w:left w:val="nil"/>
              <w:bottom w:val="single" w:sz="4" w:space="0" w:color="auto"/>
              <w:right w:val="single" w:sz="4" w:space="0" w:color="auto"/>
            </w:tcBorders>
          </w:tcPr>
          <w:p w:rsidR="005028AA" w:rsidRPr="00985C04" w:rsidRDefault="005028AA" w:rsidP="007805F9">
            <w:pPr>
              <w:spacing w:before="120"/>
              <w:rPr>
                <w:rFonts w:ascii="Verdana" w:hAnsi="Verdana"/>
                <w:sz w:val="20"/>
                <w:szCs w:val="20"/>
              </w:rPr>
            </w:pPr>
            <w:r w:rsidRPr="00985C04">
              <w:rPr>
                <w:rFonts w:ascii="Verdana" w:hAnsi="Verdana"/>
                <w:sz w:val="20"/>
                <w:szCs w:val="20"/>
              </w:rPr>
              <w:t xml:space="preserve">Regulations that were introduced by the then Government in 1994 that give tenants the right to manage housing services provided they follow the process laid down.  The Regulations have since been updated in 2008 and most recently in 2012. </w:t>
            </w:r>
          </w:p>
        </w:tc>
      </w:tr>
      <w:tr w:rsidR="00AA43BC" w:rsidTr="00B20B7D">
        <w:trPr>
          <w:trHeight w:val="872"/>
        </w:trPr>
        <w:tc>
          <w:tcPr>
            <w:tcW w:w="2980" w:type="dxa"/>
            <w:tcBorders>
              <w:top w:val="nil"/>
              <w:left w:val="single" w:sz="4" w:space="0" w:color="auto"/>
              <w:bottom w:val="single" w:sz="4" w:space="0" w:color="auto"/>
              <w:right w:val="single" w:sz="4" w:space="0" w:color="auto"/>
            </w:tcBorders>
          </w:tcPr>
          <w:p w:rsidR="00AA43BC" w:rsidRPr="00AA43BC" w:rsidRDefault="00AA43BC" w:rsidP="007805F9">
            <w:pPr>
              <w:spacing w:before="120"/>
              <w:rPr>
                <w:rFonts w:ascii="Verdana" w:hAnsi="Verdana"/>
                <w:b/>
                <w:sz w:val="20"/>
                <w:szCs w:val="20"/>
              </w:rPr>
            </w:pPr>
            <w:r w:rsidRPr="00AA43BC">
              <w:rPr>
                <w:rFonts w:ascii="Verdana" w:hAnsi="Verdana" w:cs="Arial"/>
                <w:b/>
                <w:sz w:val="20"/>
                <w:szCs w:val="20"/>
              </w:rPr>
              <w:t>SMART</w:t>
            </w:r>
          </w:p>
        </w:tc>
        <w:tc>
          <w:tcPr>
            <w:tcW w:w="10497" w:type="dxa"/>
            <w:tcBorders>
              <w:top w:val="nil"/>
              <w:left w:val="nil"/>
              <w:bottom w:val="single" w:sz="4" w:space="0" w:color="auto"/>
              <w:right w:val="single" w:sz="4" w:space="0" w:color="auto"/>
            </w:tcBorders>
          </w:tcPr>
          <w:p w:rsidR="00AA43BC" w:rsidRPr="00985C04" w:rsidRDefault="00B20B7D" w:rsidP="00A50A9F">
            <w:pPr>
              <w:pStyle w:val="NormalWeb"/>
              <w:shd w:val="clear" w:color="auto" w:fill="FFFFFF"/>
              <w:spacing w:line="276" w:lineRule="auto"/>
            </w:pPr>
            <w:r w:rsidRPr="00B20B7D">
              <w:t>This</w:t>
            </w:r>
            <w:r>
              <w:t xml:space="preserve"> is an acronym which </w:t>
            </w:r>
            <w:r w:rsidRPr="00B20B7D">
              <w:t xml:space="preserve">refers to goals or objectives set by an organisation which are </w:t>
            </w:r>
            <w:r w:rsidRPr="00B20B7D">
              <w:rPr>
                <w:b/>
              </w:rPr>
              <w:t>S</w:t>
            </w:r>
            <w:r w:rsidRPr="00B20B7D">
              <w:rPr>
                <w:rFonts w:cs="Arial"/>
                <w:color w:val="333333"/>
              </w:rPr>
              <w:t xml:space="preserve">pecific,  </w:t>
            </w:r>
            <w:r w:rsidRPr="00B20B7D">
              <w:rPr>
                <w:rFonts w:cs="Arial"/>
                <w:b/>
                <w:color w:val="333333"/>
              </w:rPr>
              <w:t>M</w:t>
            </w:r>
            <w:r w:rsidRPr="00B20B7D">
              <w:rPr>
                <w:rFonts w:cs="Arial"/>
                <w:color w:val="333333"/>
              </w:rPr>
              <w:t xml:space="preserve">easurable, </w:t>
            </w:r>
            <w:r w:rsidRPr="00B20B7D">
              <w:rPr>
                <w:rFonts w:cs="Arial"/>
                <w:b/>
                <w:color w:val="333333"/>
              </w:rPr>
              <w:t>A</w:t>
            </w:r>
            <w:r w:rsidRPr="00B20B7D">
              <w:rPr>
                <w:rFonts w:cs="Arial"/>
                <w:color w:val="333333"/>
              </w:rPr>
              <w:t xml:space="preserve">ttainable, </w:t>
            </w:r>
            <w:r w:rsidRPr="00B20B7D">
              <w:rPr>
                <w:rFonts w:cs="Arial"/>
                <w:b/>
                <w:color w:val="333333"/>
              </w:rPr>
              <w:t>R</w:t>
            </w:r>
            <w:r w:rsidRPr="00B20B7D">
              <w:rPr>
                <w:rFonts w:cs="Arial"/>
                <w:color w:val="333333"/>
              </w:rPr>
              <w:t xml:space="preserve">ealistic and </w:t>
            </w:r>
            <w:r w:rsidRPr="00B20B7D">
              <w:rPr>
                <w:rFonts w:cs="Arial"/>
                <w:b/>
                <w:color w:val="333333"/>
              </w:rPr>
              <w:t>T</w:t>
            </w:r>
            <w:r w:rsidRPr="00B20B7D">
              <w:rPr>
                <w:rFonts w:cs="Arial"/>
                <w:color w:val="333333"/>
              </w:rPr>
              <w:t>imely</w:t>
            </w:r>
            <w:r>
              <w:rPr>
                <w:rFonts w:cs="Arial"/>
                <w:color w:val="333333"/>
              </w:rPr>
              <w:t>.</w:t>
            </w:r>
          </w:p>
        </w:tc>
      </w:tr>
      <w:tr w:rsidR="00AA43BC" w:rsidTr="00B20B7D">
        <w:trPr>
          <w:trHeight w:val="821"/>
        </w:trPr>
        <w:tc>
          <w:tcPr>
            <w:tcW w:w="2980" w:type="dxa"/>
            <w:tcBorders>
              <w:top w:val="nil"/>
              <w:left w:val="single" w:sz="4" w:space="0" w:color="auto"/>
              <w:bottom w:val="single" w:sz="4" w:space="0" w:color="auto"/>
              <w:right w:val="single" w:sz="4" w:space="0" w:color="auto"/>
            </w:tcBorders>
          </w:tcPr>
          <w:p w:rsidR="00AA43BC" w:rsidRPr="00985C04" w:rsidRDefault="00AA43BC" w:rsidP="007805F9">
            <w:pPr>
              <w:spacing w:before="120"/>
              <w:rPr>
                <w:rFonts w:ascii="Verdana" w:hAnsi="Verdana"/>
                <w:b/>
                <w:sz w:val="20"/>
                <w:szCs w:val="20"/>
              </w:rPr>
            </w:pPr>
            <w:r>
              <w:rPr>
                <w:rFonts w:ascii="Verdana" w:hAnsi="Verdana"/>
                <w:b/>
                <w:sz w:val="20"/>
                <w:szCs w:val="20"/>
              </w:rPr>
              <w:t>SWOT</w:t>
            </w:r>
          </w:p>
        </w:tc>
        <w:tc>
          <w:tcPr>
            <w:tcW w:w="10497" w:type="dxa"/>
            <w:tcBorders>
              <w:top w:val="nil"/>
              <w:left w:val="nil"/>
              <w:bottom w:val="single" w:sz="4" w:space="0" w:color="auto"/>
              <w:right w:val="single" w:sz="4" w:space="0" w:color="auto"/>
            </w:tcBorders>
          </w:tcPr>
          <w:p w:rsidR="00AA43BC" w:rsidRPr="00985C04" w:rsidRDefault="00AA43BC" w:rsidP="00B20B7D">
            <w:pPr>
              <w:spacing w:before="120"/>
              <w:rPr>
                <w:rFonts w:ascii="Verdana" w:hAnsi="Verdana"/>
                <w:sz w:val="20"/>
                <w:szCs w:val="20"/>
              </w:rPr>
            </w:pPr>
            <w:r>
              <w:rPr>
                <w:rFonts w:ascii="Verdana" w:hAnsi="Verdana"/>
                <w:sz w:val="20"/>
                <w:szCs w:val="20"/>
              </w:rPr>
              <w:t xml:space="preserve">An acronym for an exercise which assesses an organisation’s </w:t>
            </w:r>
            <w:r w:rsidR="00B20B7D" w:rsidRPr="00B20B7D">
              <w:rPr>
                <w:rFonts w:ascii="Verdana" w:hAnsi="Verdana"/>
                <w:b/>
                <w:sz w:val="20"/>
                <w:szCs w:val="20"/>
              </w:rPr>
              <w:t>S</w:t>
            </w:r>
            <w:r>
              <w:rPr>
                <w:rFonts w:ascii="Verdana" w:hAnsi="Verdana"/>
                <w:sz w:val="20"/>
                <w:szCs w:val="20"/>
              </w:rPr>
              <w:t xml:space="preserve">trengths, </w:t>
            </w:r>
            <w:r w:rsidR="00B20B7D" w:rsidRPr="00B20B7D">
              <w:rPr>
                <w:rFonts w:ascii="Verdana" w:hAnsi="Verdana"/>
                <w:b/>
                <w:sz w:val="20"/>
                <w:szCs w:val="20"/>
              </w:rPr>
              <w:t>W</w:t>
            </w:r>
            <w:r>
              <w:rPr>
                <w:rFonts w:ascii="Verdana" w:hAnsi="Verdana"/>
                <w:sz w:val="20"/>
                <w:szCs w:val="20"/>
              </w:rPr>
              <w:t xml:space="preserve">eaknesses, </w:t>
            </w:r>
            <w:r w:rsidR="00B20B7D" w:rsidRPr="00B20B7D">
              <w:rPr>
                <w:rFonts w:ascii="Verdana" w:hAnsi="Verdana"/>
                <w:b/>
                <w:sz w:val="20"/>
                <w:szCs w:val="20"/>
              </w:rPr>
              <w:t>O</w:t>
            </w:r>
            <w:r>
              <w:rPr>
                <w:rFonts w:ascii="Verdana" w:hAnsi="Verdana"/>
                <w:sz w:val="20"/>
                <w:szCs w:val="20"/>
              </w:rPr>
              <w:t xml:space="preserve">pportunities and </w:t>
            </w:r>
            <w:r w:rsidR="00B20B7D" w:rsidRPr="00B20B7D">
              <w:rPr>
                <w:rFonts w:ascii="Verdana" w:hAnsi="Verdana"/>
                <w:b/>
                <w:sz w:val="20"/>
                <w:szCs w:val="20"/>
              </w:rPr>
              <w:t>T</w:t>
            </w:r>
            <w:r>
              <w:rPr>
                <w:rFonts w:ascii="Verdana" w:hAnsi="Verdana"/>
                <w:sz w:val="20"/>
                <w:szCs w:val="20"/>
              </w:rPr>
              <w:t>hreats.</w:t>
            </w:r>
          </w:p>
        </w:tc>
      </w:tr>
      <w:tr w:rsidR="005028AA" w:rsidTr="00985C04">
        <w:trPr>
          <w:trHeight w:val="1020"/>
        </w:trPr>
        <w:tc>
          <w:tcPr>
            <w:tcW w:w="2980" w:type="dxa"/>
            <w:tcBorders>
              <w:top w:val="nil"/>
              <w:left w:val="single" w:sz="4" w:space="0" w:color="auto"/>
              <w:bottom w:val="single" w:sz="4" w:space="0" w:color="auto"/>
              <w:right w:val="single" w:sz="4" w:space="0" w:color="auto"/>
            </w:tcBorders>
          </w:tcPr>
          <w:p w:rsidR="005028AA" w:rsidRPr="00985C04" w:rsidRDefault="005028AA" w:rsidP="007805F9">
            <w:pPr>
              <w:spacing w:before="120"/>
              <w:rPr>
                <w:rFonts w:ascii="Verdana" w:hAnsi="Verdana"/>
                <w:b/>
                <w:sz w:val="20"/>
                <w:szCs w:val="20"/>
              </w:rPr>
            </w:pPr>
            <w:r w:rsidRPr="00985C04">
              <w:rPr>
                <w:rFonts w:ascii="Verdana" w:hAnsi="Verdana"/>
                <w:b/>
                <w:sz w:val="20"/>
                <w:szCs w:val="20"/>
              </w:rPr>
              <w:t>Tenant Management Organisation (TMO)</w:t>
            </w:r>
          </w:p>
        </w:tc>
        <w:tc>
          <w:tcPr>
            <w:tcW w:w="10497" w:type="dxa"/>
            <w:tcBorders>
              <w:top w:val="nil"/>
              <w:left w:val="nil"/>
              <w:bottom w:val="single" w:sz="4" w:space="0" w:color="auto"/>
              <w:right w:val="single" w:sz="4" w:space="0" w:color="auto"/>
            </w:tcBorders>
          </w:tcPr>
          <w:p w:rsidR="005028AA" w:rsidRPr="00985C04" w:rsidRDefault="005028AA" w:rsidP="007805F9">
            <w:pPr>
              <w:spacing w:before="120"/>
              <w:rPr>
                <w:rFonts w:ascii="Verdana" w:hAnsi="Verdana"/>
                <w:sz w:val="20"/>
                <w:szCs w:val="20"/>
              </w:rPr>
            </w:pPr>
            <w:r w:rsidRPr="00985C04">
              <w:rPr>
                <w:rFonts w:ascii="Verdana" w:hAnsi="Verdana"/>
                <w:sz w:val="20"/>
                <w:szCs w:val="20"/>
              </w:rPr>
              <w:t xml:space="preserve">An organisation set up under the Right to Manage Regulations by local tenants and residents to run an estate/area based housing service. A TMO is set up to run services for the benefit of its membership and is a not for profit organisation. </w:t>
            </w:r>
            <w:r w:rsidR="00392343">
              <w:rPr>
                <w:rFonts w:ascii="Verdana" w:hAnsi="Verdana"/>
                <w:sz w:val="20"/>
                <w:szCs w:val="20"/>
              </w:rPr>
              <w:t>The term TMO includes tenant management co-operatives and estate management boards.</w:t>
            </w:r>
          </w:p>
        </w:tc>
      </w:tr>
      <w:tr w:rsidR="005028AA" w:rsidTr="00985C04">
        <w:trPr>
          <w:trHeight w:val="1020"/>
        </w:trPr>
        <w:tc>
          <w:tcPr>
            <w:tcW w:w="2980" w:type="dxa"/>
            <w:tcBorders>
              <w:top w:val="nil"/>
              <w:left w:val="single" w:sz="4" w:space="0" w:color="auto"/>
              <w:bottom w:val="single" w:sz="4" w:space="0" w:color="auto"/>
              <w:right w:val="single" w:sz="4" w:space="0" w:color="auto"/>
            </w:tcBorders>
          </w:tcPr>
          <w:p w:rsidR="005028AA" w:rsidRPr="00985C04" w:rsidRDefault="005028AA" w:rsidP="007805F9">
            <w:pPr>
              <w:spacing w:before="120"/>
              <w:rPr>
                <w:rFonts w:ascii="Verdana" w:hAnsi="Verdana"/>
                <w:b/>
                <w:sz w:val="20"/>
                <w:szCs w:val="20"/>
              </w:rPr>
            </w:pPr>
            <w:r w:rsidRPr="00985C04">
              <w:rPr>
                <w:rFonts w:ascii="Verdana" w:hAnsi="Verdana"/>
                <w:b/>
                <w:sz w:val="20"/>
                <w:szCs w:val="20"/>
              </w:rPr>
              <w:t>VFM</w:t>
            </w:r>
          </w:p>
        </w:tc>
        <w:tc>
          <w:tcPr>
            <w:tcW w:w="10497" w:type="dxa"/>
            <w:tcBorders>
              <w:top w:val="nil"/>
              <w:left w:val="nil"/>
              <w:bottom w:val="single" w:sz="4" w:space="0" w:color="auto"/>
              <w:right w:val="single" w:sz="4" w:space="0" w:color="auto"/>
            </w:tcBorders>
          </w:tcPr>
          <w:p w:rsidR="005028AA" w:rsidRPr="00985C04" w:rsidRDefault="005028AA" w:rsidP="007805F9">
            <w:pPr>
              <w:spacing w:before="120"/>
              <w:rPr>
                <w:rFonts w:ascii="Verdana" w:hAnsi="Verdana"/>
                <w:sz w:val="20"/>
                <w:szCs w:val="20"/>
              </w:rPr>
            </w:pPr>
            <w:r w:rsidRPr="00985C04">
              <w:rPr>
                <w:rFonts w:ascii="Verdana" w:hAnsi="Verdana"/>
                <w:sz w:val="20"/>
                <w:szCs w:val="20"/>
              </w:rPr>
              <w:t>Value for Money - a long used term, adopted by the Government to denote a service which has an appropriate balance between cost, services, quality and satisfaction, etc.</w:t>
            </w:r>
          </w:p>
        </w:tc>
      </w:tr>
    </w:tbl>
    <w:p w:rsidR="005028AA" w:rsidRDefault="005028AA" w:rsidP="005028AA">
      <w:pPr>
        <w:pStyle w:val="BodyText"/>
        <w:rPr>
          <w:rFonts w:ascii="Arial Narrow" w:hAnsi="Arial Narrow"/>
        </w:rPr>
      </w:pPr>
    </w:p>
    <w:p w:rsidR="005028AA" w:rsidRDefault="005028AA" w:rsidP="005028AA">
      <w:pPr>
        <w:rPr>
          <w:rFonts w:ascii="Verdana" w:hAnsi="Verdana" w:cs="Arial"/>
        </w:rPr>
      </w:pPr>
      <w:r>
        <w:rPr>
          <w:rFonts w:ascii="Arial Narrow" w:hAnsi="Arial Narrow"/>
        </w:rPr>
        <w:br w:type="page"/>
      </w:r>
    </w:p>
    <w:p w:rsidR="000844D5" w:rsidRPr="00AF1027" w:rsidRDefault="000844D5" w:rsidP="000844D5">
      <w:pPr>
        <w:shd w:val="clear" w:color="auto" w:fill="92D050"/>
        <w:rPr>
          <w:rFonts w:ascii="Arial" w:hAnsi="Arial" w:cs="Arial"/>
          <w:b/>
          <w:sz w:val="36"/>
          <w:szCs w:val="36"/>
        </w:rPr>
      </w:pPr>
      <w:r>
        <w:rPr>
          <w:rFonts w:ascii="Arial" w:hAnsi="Arial" w:cs="Arial"/>
          <w:b/>
          <w:sz w:val="36"/>
          <w:szCs w:val="36"/>
        </w:rPr>
        <w:lastRenderedPageBreak/>
        <w:t xml:space="preserve">Appendix B – </w:t>
      </w:r>
      <w:r w:rsidR="00594799">
        <w:rPr>
          <w:rFonts w:ascii="Arial" w:hAnsi="Arial" w:cs="Arial"/>
          <w:b/>
          <w:sz w:val="36"/>
          <w:szCs w:val="36"/>
        </w:rPr>
        <w:t xml:space="preserve">Summary of </w:t>
      </w:r>
      <w:r w:rsidR="00FD60F4">
        <w:rPr>
          <w:rFonts w:ascii="Arial" w:hAnsi="Arial" w:cs="Arial"/>
          <w:b/>
          <w:sz w:val="36"/>
          <w:szCs w:val="36"/>
        </w:rPr>
        <w:t xml:space="preserve">the </w:t>
      </w:r>
      <w:r w:rsidR="00594799">
        <w:rPr>
          <w:rFonts w:ascii="Arial" w:hAnsi="Arial" w:cs="Arial"/>
          <w:b/>
          <w:sz w:val="36"/>
          <w:szCs w:val="36"/>
        </w:rPr>
        <w:t>Management Agreement</w:t>
      </w:r>
      <w:r>
        <w:rPr>
          <w:rFonts w:ascii="Arial" w:hAnsi="Arial" w:cs="Arial"/>
          <w:b/>
          <w:sz w:val="36"/>
          <w:szCs w:val="36"/>
        </w:rPr>
        <w:t xml:space="preserve"> between </w:t>
      </w:r>
      <w:r w:rsidR="00700775">
        <w:rPr>
          <w:rFonts w:ascii="Arial" w:hAnsi="Arial" w:cs="Arial"/>
          <w:b/>
          <w:sz w:val="36"/>
          <w:szCs w:val="36"/>
        </w:rPr>
        <w:t>RPRMC</w:t>
      </w:r>
      <w:r>
        <w:rPr>
          <w:rFonts w:ascii="Arial" w:hAnsi="Arial" w:cs="Arial"/>
          <w:b/>
          <w:sz w:val="36"/>
          <w:szCs w:val="36"/>
        </w:rPr>
        <w:t xml:space="preserve"> Ltd and </w:t>
      </w:r>
      <w:r w:rsidR="00700775">
        <w:rPr>
          <w:rFonts w:ascii="Arial" w:hAnsi="Arial" w:cs="Arial"/>
          <w:b/>
          <w:sz w:val="36"/>
          <w:szCs w:val="36"/>
        </w:rPr>
        <w:t xml:space="preserve">Lambeth </w:t>
      </w:r>
      <w:r>
        <w:rPr>
          <w:rFonts w:ascii="Arial" w:hAnsi="Arial" w:cs="Arial"/>
          <w:b/>
          <w:sz w:val="36"/>
          <w:szCs w:val="36"/>
        </w:rPr>
        <w:t>Council</w:t>
      </w:r>
    </w:p>
    <w:p w:rsidR="00594799" w:rsidRPr="004669D6" w:rsidRDefault="00FF35DB" w:rsidP="000844D5">
      <w:pPr>
        <w:rPr>
          <w:rFonts w:ascii="Verdana" w:hAnsi="Verdana"/>
          <w:b/>
          <w:smallCaps/>
          <w:color w:val="00602B"/>
          <w:sz w:val="28"/>
          <w:szCs w:val="28"/>
        </w:rPr>
      </w:pPr>
      <w:r w:rsidRPr="004669D6">
        <w:rPr>
          <w:rFonts w:ascii="Verdana" w:hAnsi="Verdana"/>
          <w:b/>
          <w:smallCaps/>
          <w:color w:val="00602B"/>
          <w:sz w:val="28"/>
          <w:szCs w:val="28"/>
        </w:rPr>
        <w:t xml:space="preserve">Management Agreement </w:t>
      </w:r>
    </w:p>
    <w:p w:rsidR="00FF35DB" w:rsidRDefault="00FF35DB" w:rsidP="000844D5">
      <w:pPr>
        <w:rPr>
          <w:b/>
        </w:rPr>
      </w:pPr>
      <w:r>
        <w:rPr>
          <w:b/>
        </w:rPr>
        <w:t xml:space="preserve">Clauses in the Management – </w:t>
      </w:r>
      <w:r w:rsidR="008D6DF3">
        <w:rPr>
          <w:b/>
        </w:rPr>
        <w:t xml:space="preserve">The </w:t>
      </w:r>
      <w:r>
        <w:rPr>
          <w:b/>
        </w:rPr>
        <w:t xml:space="preserve">option denotes level of responsibility with normally Option A representing </w:t>
      </w:r>
      <w:r w:rsidR="00A94DCB">
        <w:rPr>
          <w:b/>
        </w:rPr>
        <w:t>that function</w:t>
      </w:r>
      <w:r>
        <w:rPr>
          <w:b/>
        </w:rPr>
        <w:t xml:space="preserve"> stays with the Council </w:t>
      </w:r>
      <w:r w:rsidR="00A94DCB">
        <w:rPr>
          <w:b/>
        </w:rPr>
        <w:t xml:space="preserve"> and depending on the function </w:t>
      </w:r>
      <w:r w:rsidR="008D6DF3">
        <w:rPr>
          <w:b/>
        </w:rPr>
        <w:t xml:space="preserve">option </w:t>
      </w:r>
      <w:r w:rsidR="00A94DCB">
        <w:rPr>
          <w:b/>
        </w:rPr>
        <w:t>B  (either TMO and council together or TMO function) or</w:t>
      </w:r>
      <w:r w:rsidR="008D6DF3">
        <w:rPr>
          <w:b/>
        </w:rPr>
        <w:t xml:space="preserve"> option C  ( TMO </w:t>
      </w:r>
      <w:r w:rsidR="00A94DCB">
        <w:rPr>
          <w:b/>
        </w:rPr>
        <w:t>function</w:t>
      </w:r>
      <w:r w:rsidR="008D6DF3">
        <w:rPr>
          <w:b/>
        </w:rPr>
        <w:t>) or Option D/E (where there is a range of options option D/E denotes maximum responsibility with TMO</w:t>
      </w:r>
      <w:r w:rsidR="00A50A9F">
        <w:rPr>
          <w:b/>
        </w:rPr>
        <w:t>)</w:t>
      </w:r>
      <w:r w:rsidR="00A94DCB">
        <w:rPr>
          <w:b/>
        </w:rPr>
        <w:t xml:space="preserve">.  Many clauses are standard clauses.  </w:t>
      </w:r>
    </w:p>
    <w:tbl>
      <w:tblPr>
        <w:tblW w:w="14053" w:type="dxa"/>
        <w:tblInd w:w="89" w:type="dxa"/>
        <w:tblLook w:val="04A0"/>
      </w:tblPr>
      <w:tblGrid>
        <w:gridCol w:w="12493"/>
        <w:gridCol w:w="1560"/>
      </w:tblGrid>
      <w:tr w:rsidR="00594799" w:rsidRPr="00F97068" w:rsidTr="009309BC">
        <w:trPr>
          <w:trHeight w:val="375"/>
        </w:trPr>
        <w:tc>
          <w:tcPr>
            <w:tcW w:w="12493" w:type="dxa"/>
            <w:tcBorders>
              <w:top w:val="nil"/>
              <w:left w:val="nil"/>
              <w:right w:val="nil"/>
            </w:tcBorders>
            <w:shd w:val="clear" w:color="auto" w:fill="auto"/>
            <w:noWrap/>
            <w:hideMark/>
          </w:tcPr>
          <w:p w:rsidR="00594799" w:rsidRDefault="00594799" w:rsidP="00B037CD"/>
        </w:tc>
        <w:tc>
          <w:tcPr>
            <w:tcW w:w="1560" w:type="dxa"/>
            <w:tcBorders>
              <w:top w:val="single" w:sz="4" w:space="0" w:color="auto"/>
              <w:left w:val="single" w:sz="4" w:space="0" w:color="auto"/>
              <w:bottom w:val="single" w:sz="4" w:space="0" w:color="auto"/>
              <w:right w:val="single" w:sz="4" w:space="0" w:color="auto"/>
            </w:tcBorders>
            <w:shd w:val="clear" w:color="000000" w:fill="E46D0A"/>
            <w:noWrap/>
            <w:hideMark/>
          </w:tcPr>
          <w:p w:rsidR="00594799" w:rsidRDefault="00594799" w:rsidP="00B037CD">
            <w:r w:rsidRPr="00F97068">
              <w:rPr>
                <w:color w:val="000000"/>
              </w:rPr>
              <w:t>Option in MA</w:t>
            </w:r>
          </w:p>
        </w:tc>
      </w:tr>
      <w:tr w:rsidR="00594799" w:rsidRPr="00F97068" w:rsidTr="009309BC">
        <w:trPr>
          <w:trHeight w:val="300"/>
        </w:trPr>
        <w:tc>
          <w:tcPr>
            <w:tcW w:w="12493" w:type="dxa"/>
            <w:tcBorders>
              <w:left w:val="nil"/>
              <w:bottom w:val="nil"/>
              <w:right w:val="nil"/>
            </w:tcBorders>
            <w:shd w:val="clear" w:color="000000" w:fill="95B3D7"/>
            <w:noWrap/>
            <w:hideMark/>
          </w:tcPr>
          <w:p w:rsidR="00594799" w:rsidRPr="008D6DF3" w:rsidRDefault="00594799" w:rsidP="008D6DF3">
            <w:pPr>
              <w:pStyle w:val="NoSpacing"/>
              <w:rPr>
                <w:rFonts w:asciiTheme="minorHAnsi" w:hAnsiTheme="minorHAnsi"/>
                <w:b/>
              </w:rPr>
            </w:pPr>
            <w:r w:rsidRPr="008D6DF3">
              <w:rPr>
                <w:rFonts w:asciiTheme="minorHAnsi" w:hAnsiTheme="minorHAnsi"/>
                <w:b/>
              </w:rPr>
              <w:t>Chapter 1  General Provisions</w:t>
            </w:r>
          </w:p>
          <w:p w:rsidR="008D6DF3" w:rsidRPr="008D6DF3" w:rsidRDefault="008D6DF3" w:rsidP="008D6DF3">
            <w:pPr>
              <w:pStyle w:val="NoSpacing"/>
              <w:rPr>
                <w:rFonts w:asciiTheme="minorHAnsi" w:hAnsiTheme="minorHAnsi"/>
              </w:rPr>
            </w:pPr>
            <w:r w:rsidRPr="008D6DF3">
              <w:rPr>
                <w:rFonts w:asciiTheme="minorHAnsi" w:hAnsiTheme="minorHAnsi"/>
                <w:b/>
              </w:rPr>
              <w:t>Clause no.</w:t>
            </w:r>
          </w:p>
        </w:tc>
        <w:tc>
          <w:tcPr>
            <w:tcW w:w="1560" w:type="dxa"/>
            <w:tcBorders>
              <w:top w:val="nil"/>
              <w:left w:val="nil"/>
              <w:bottom w:val="nil"/>
              <w:right w:val="nil"/>
            </w:tcBorders>
            <w:shd w:val="clear" w:color="000000" w:fill="95B3D7"/>
            <w:vAlign w:val="bottom"/>
            <w:hideMark/>
          </w:tcPr>
          <w:p w:rsidR="00594799" w:rsidRPr="00F97068" w:rsidRDefault="00891533" w:rsidP="00B037CD">
            <w:pPr>
              <w:rPr>
                <w:b/>
                <w:bCs/>
                <w:color w:val="000000"/>
              </w:rPr>
            </w:pPr>
            <w:r>
              <w:rPr>
                <w:b/>
                <w:bCs/>
                <w:color w:val="000000"/>
              </w:rPr>
              <w:t>RPRMC</w:t>
            </w:r>
          </w:p>
        </w:tc>
      </w:tr>
      <w:tr w:rsidR="00A94DCB" w:rsidRPr="00F97068" w:rsidTr="00A94DCB">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A94DCB" w:rsidRPr="00F97068" w:rsidRDefault="00422F29" w:rsidP="00B264BB">
            <w:pPr>
              <w:rPr>
                <w:color w:val="000000"/>
              </w:rPr>
            </w:pPr>
            <w:r w:rsidRPr="004C6436">
              <w:rPr>
                <w:rFonts w:cs="HelveticaNeue-Bold"/>
              </w:rPr>
              <w:t>1 Parties to the Agreement</w:t>
            </w:r>
            <w:r>
              <w:rPr>
                <w:rFonts w:cs="HelveticaNeue-Bold"/>
              </w:rPr>
              <w:t xml:space="preserve"> – </w:t>
            </w:r>
            <w:r w:rsidR="00B264BB">
              <w:rPr>
                <w:rFonts w:cs="HelveticaNeue-Bold"/>
              </w:rPr>
              <w:t>Lambeth</w:t>
            </w:r>
            <w:r>
              <w:rPr>
                <w:rFonts w:cs="HelveticaNeue-Bold"/>
              </w:rPr>
              <w:t xml:space="preserve"> Borough Council and </w:t>
            </w:r>
            <w:r w:rsidR="00B264BB">
              <w:rPr>
                <w:rFonts w:cs="HelveticaNeue-Bold"/>
              </w:rPr>
              <w:t>RPRMC</w:t>
            </w:r>
          </w:p>
        </w:tc>
        <w:tc>
          <w:tcPr>
            <w:tcW w:w="1560" w:type="dxa"/>
            <w:tcBorders>
              <w:top w:val="single" w:sz="4" w:space="0" w:color="auto"/>
              <w:left w:val="nil"/>
              <w:bottom w:val="single" w:sz="4" w:space="0" w:color="auto"/>
              <w:right w:val="nil"/>
            </w:tcBorders>
            <w:shd w:val="clear" w:color="auto" w:fill="C4BC96" w:themeFill="background2" w:themeFillShade="BF"/>
            <w:noWrap/>
            <w:vAlign w:val="bottom"/>
            <w:hideMark/>
          </w:tcPr>
          <w:p w:rsidR="00A94DCB" w:rsidRPr="00F97068" w:rsidRDefault="00A94DCB" w:rsidP="00B037CD">
            <w:pPr>
              <w:rPr>
                <w:color w:val="000000"/>
              </w:rPr>
            </w:pPr>
            <w:r>
              <w:rPr>
                <w:color w:val="000000"/>
              </w:rPr>
              <w:t>Standard</w:t>
            </w:r>
          </w:p>
        </w:tc>
      </w:tr>
      <w:tr w:rsidR="00A94DCB" w:rsidRPr="00F97068" w:rsidTr="00422F29">
        <w:trPr>
          <w:trHeight w:val="477"/>
        </w:trPr>
        <w:tc>
          <w:tcPr>
            <w:tcW w:w="12493" w:type="dxa"/>
            <w:tcBorders>
              <w:top w:val="single" w:sz="4" w:space="0" w:color="auto"/>
              <w:left w:val="nil"/>
              <w:bottom w:val="single" w:sz="4" w:space="0" w:color="auto"/>
              <w:right w:val="nil"/>
            </w:tcBorders>
            <w:shd w:val="clear" w:color="auto" w:fill="auto"/>
            <w:noWrap/>
            <w:vAlign w:val="bottom"/>
            <w:hideMark/>
          </w:tcPr>
          <w:p w:rsidR="00A94DCB" w:rsidRPr="00F97068" w:rsidRDefault="00422F29" w:rsidP="00422F29">
            <w:pPr>
              <w:autoSpaceDE w:val="0"/>
              <w:autoSpaceDN w:val="0"/>
              <w:adjustRightInd w:val="0"/>
              <w:rPr>
                <w:color w:val="000000"/>
              </w:rPr>
            </w:pPr>
            <w:r w:rsidRPr="004C6436">
              <w:rPr>
                <w:rFonts w:cs="HelveticaNeue-Bold"/>
              </w:rPr>
              <w:t>2 The Council and the Property</w:t>
            </w:r>
            <w:r>
              <w:rPr>
                <w:rFonts w:cs="HelveticaNeue-Bold"/>
              </w:rPr>
              <w:t xml:space="preserve"> – Links to a schedule which includes a list of properties and a map of the TMO managed area</w:t>
            </w:r>
          </w:p>
        </w:tc>
        <w:tc>
          <w:tcPr>
            <w:tcW w:w="1560" w:type="dxa"/>
            <w:tcBorders>
              <w:top w:val="single" w:sz="4" w:space="0" w:color="auto"/>
              <w:left w:val="nil"/>
              <w:bottom w:val="single" w:sz="4" w:space="0" w:color="auto"/>
              <w:right w:val="nil"/>
            </w:tcBorders>
            <w:shd w:val="clear" w:color="auto" w:fill="C4BC96" w:themeFill="background2" w:themeFillShade="BF"/>
            <w:noWrap/>
            <w:vAlign w:val="bottom"/>
            <w:hideMark/>
          </w:tcPr>
          <w:p w:rsidR="00A94DCB" w:rsidRPr="00F97068" w:rsidRDefault="00A94DCB" w:rsidP="00B037CD">
            <w:pPr>
              <w:rPr>
                <w:color w:val="000000"/>
              </w:rPr>
            </w:pPr>
            <w:r>
              <w:rPr>
                <w:color w:val="000000"/>
              </w:rPr>
              <w:t>Standard</w:t>
            </w:r>
          </w:p>
        </w:tc>
      </w:tr>
      <w:tr w:rsidR="00A94DCB" w:rsidRPr="00F97068" w:rsidTr="000276D8">
        <w:trPr>
          <w:trHeight w:val="655"/>
        </w:trPr>
        <w:tc>
          <w:tcPr>
            <w:tcW w:w="12493" w:type="dxa"/>
            <w:tcBorders>
              <w:top w:val="single" w:sz="4" w:space="0" w:color="auto"/>
              <w:left w:val="nil"/>
              <w:bottom w:val="single" w:sz="4" w:space="0" w:color="auto"/>
              <w:right w:val="nil"/>
            </w:tcBorders>
            <w:shd w:val="clear" w:color="auto" w:fill="auto"/>
            <w:noWrap/>
            <w:vAlign w:val="bottom"/>
            <w:hideMark/>
          </w:tcPr>
          <w:p w:rsidR="00A94DCB" w:rsidRPr="00F97068" w:rsidRDefault="00422F29" w:rsidP="00B264BB">
            <w:pPr>
              <w:autoSpaceDE w:val="0"/>
              <w:autoSpaceDN w:val="0"/>
              <w:adjustRightInd w:val="0"/>
              <w:rPr>
                <w:color w:val="000000"/>
              </w:rPr>
            </w:pPr>
            <w:r w:rsidRPr="004C6436">
              <w:rPr>
                <w:rFonts w:cs="HelveticaNeue-Bold"/>
              </w:rPr>
              <w:t>3 The Tenant Management Organisation</w:t>
            </w:r>
            <w:r>
              <w:rPr>
                <w:rFonts w:cs="HelveticaNeue-Bold"/>
              </w:rPr>
              <w:t xml:space="preserve"> – the type of legal entity that the TMO is – </w:t>
            </w:r>
            <w:r w:rsidR="00B264BB">
              <w:rPr>
                <w:rFonts w:cs="HelveticaNeue-Bold"/>
              </w:rPr>
              <w:t xml:space="preserve">RPRMC </w:t>
            </w:r>
            <w:r>
              <w:rPr>
                <w:rFonts w:cs="HelveticaNeue-Bold"/>
              </w:rPr>
              <w:t>is a registered Industrial and Provident Society</w:t>
            </w:r>
          </w:p>
        </w:tc>
        <w:tc>
          <w:tcPr>
            <w:tcW w:w="1560" w:type="dxa"/>
            <w:tcBorders>
              <w:top w:val="single" w:sz="4" w:space="0" w:color="auto"/>
              <w:left w:val="nil"/>
              <w:bottom w:val="single" w:sz="4" w:space="0" w:color="auto"/>
              <w:right w:val="nil"/>
            </w:tcBorders>
            <w:shd w:val="clear" w:color="auto" w:fill="C4BC96" w:themeFill="background2" w:themeFillShade="BF"/>
            <w:noWrap/>
            <w:hideMark/>
          </w:tcPr>
          <w:p w:rsidR="00A94DCB" w:rsidRPr="00F97068" w:rsidRDefault="00A94DCB" w:rsidP="000276D8">
            <w:pPr>
              <w:rPr>
                <w:color w:val="000000"/>
              </w:rPr>
            </w:pPr>
            <w:r>
              <w:rPr>
                <w:color w:val="000000"/>
              </w:rPr>
              <w:t>Standard</w:t>
            </w:r>
          </w:p>
        </w:tc>
      </w:tr>
      <w:tr w:rsidR="00A94DCB" w:rsidRPr="00F97068" w:rsidTr="00A94DCB">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A94DCB" w:rsidRPr="00F97068" w:rsidRDefault="00422F29" w:rsidP="00B037CD">
            <w:pPr>
              <w:rPr>
                <w:color w:val="000000"/>
              </w:rPr>
            </w:pPr>
            <w:r w:rsidRPr="004C6436">
              <w:rPr>
                <w:rFonts w:cs="HelveticaNeue-Bold"/>
              </w:rPr>
              <w:t>4 Statement of Exercise of Management Functions under the Right To Manage</w:t>
            </w:r>
          </w:p>
        </w:tc>
        <w:tc>
          <w:tcPr>
            <w:tcW w:w="1560" w:type="dxa"/>
            <w:tcBorders>
              <w:top w:val="single" w:sz="4" w:space="0" w:color="auto"/>
              <w:left w:val="nil"/>
              <w:bottom w:val="single" w:sz="4" w:space="0" w:color="auto"/>
              <w:right w:val="nil"/>
            </w:tcBorders>
            <w:shd w:val="clear" w:color="auto" w:fill="C4BC96" w:themeFill="background2" w:themeFillShade="BF"/>
            <w:noWrap/>
            <w:vAlign w:val="bottom"/>
            <w:hideMark/>
          </w:tcPr>
          <w:p w:rsidR="00A94DCB" w:rsidRPr="00F97068" w:rsidRDefault="00A94DCB" w:rsidP="00B037CD">
            <w:pPr>
              <w:rPr>
                <w:color w:val="000000"/>
              </w:rPr>
            </w:pPr>
            <w:r>
              <w:rPr>
                <w:color w:val="000000"/>
              </w:rPr>
              <w:t>Standard</w:t>
            </w:r>
          </w:p>
        </w:tc>
      </w:tr>
      <w:tr w:rsidR="00594799" w:rsidRPr="00F97068" w:rsidTr="00594799">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594799" w:rsidRPr="00F97068" w:rsidRDefault="00594799" w:rsidP="00B037CD">
            <w:pPr>
              <w:rPr>
                <w:color w:val="000000"/>
              </w:rPr>
            </w:pPr>
            <w:r w:rsidRPr="00F97068">
              <w:rPr>
                <w:color w:val="000000"/>
              </w:rPr>
              <w:t xml:space="preserve">5 Starting Date </w:t>
            </w:r>
            <w:r>
              <w:rPr>
                <w:color w:val="000000"/>
              </w:rPr>
              <w:t xml:space="preserve"> - same starting date for all services</w:t>
            </w:r>
          </w:p>
        </w:tc>
        <w:tc>
          <w:tcPr>
            <w:tcW w:w="1560" w:type="dxa"/>
            <w:tcBorders>
              <w:top w:val="single" w:sz="4" w:space="0" w:color="auto"/>
              <w:left w:val="nil"/>
              <w:bottom w:val="single" w:sz="4" w:space="0" w:color="auto"/>
              <w:right w:val="nil"/>
            </w:tcBorders>
            <w:shd w:val="clear" w:color="000000" w:fill="D99795"/>
            <w:noWrap/>
            <w:vAlign w:val="bottom"/>
            <w:hideMark/>
          </w:tcPr>
          <w:p w:rsidR="00594799" w:rsidRPr="00F97068" w:rsidRDefault="00594799" w:rsidP="00B037CD">
            <w:pPr>
              <w:rPr>
                <w:color w:val="000000"/>
              </w:rPr>
            </w:pPr>
            <w:r w:rsidRPr="00F97068">
              <w:rPr>
                <w:color w:val="000000"/>
              </w:rPr>
              <w:t>5A</w:t>
            </w:r>
          </w:p>
        </w:tc>
      </w:tr>
      <w:tr w:rsidR="00422F29" w:rsidRPr="00F97068" w:rsidTr="00422F29">
        <w:trPr>
          <w:trHeight w:val="341"/>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F97068" w:rsidRDefault="00422F29" w:rsidP="00B037CD">
            <w:pPr>
              <w:rPr>
                <w:color w:val="000000"/>
              </w:rPr>
            </w:pPr>
            <w:r w:rsidRPr="004C6436">
              <w:rPr>
                <w:bCs/>
              </w:rPr>
              <w:t>6 The Tenant Management Organisation’s Exercise of Management Functions</w:t>
            </w:r>
          </w:p>
        </w:tc>
        <w:tc>
          <w:tcPr>
            <w:tcW w:w="1560" w:type="dxa"/>
            <w:tcBorders>
              <w:top w:val="single" w:sz="4" w:space="0" w:color="auto"/>
              <w:left w:val="nil"/>
              <w:bottom w:val="single" w:sz="4" w:space="0" w:color="auto"/>
              <w:right w:val="nil"/>
            </w:tcBorders>
            <w:shd w:val="clear" w:color="auto" w:fill="C4BC96" w:themeFill="background2" w:themeFillShade="BF"/>
            <w:noWrap/>
            <w:vAlign w:val="bottom"/>
            <w:hideMark/>
          </w:tcPr>
          <w:p w:rsidR="00422F29" w:rsidRPr="00F97068" w:rsidRDefault="00422F29" w:rsidP="00B037CD">
            <w:pPr>
              <w:rPr>
                <w:color w:val="000000"/>
              </w:rPr>
            </w:pPr>
            <w:r>
              <w:rPr>
                <w:color w:val="000000"/>
              </w:rPr>
              <w:t>Standard</w:t>
            </w:r>
          </w:p>
        </w:tc>
      </w:tr>
      <w:tr w:rsidR="00422F29" w:rsidRPr="00F97068" w:rsidTr="00422F29">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F97068" w:rsidRDefault="00422F29" w:rsidP="00B037CD">
            <w:pPr>
              <w:autoSpaceDE w:val="0"/>
              <w:autoSpaceDN w:val="0"/>
              <w:adjustRightInd w:val="0"/>
              <w:ind w:left="360" w:hanging="360"/>
              <w:rPr>
                <w:color w:val="000000"/>
              </w:rPr>
            </w:pPr>
            <w:r w:rsidRPr="004C6436">
              <w:rPr>
                <w:bCs/>
              </w:rPr>
              <w:t>7 Insurance</w:t>
            </w:r>
            <w:r>
              <w:rPr>
                <w:bCs/>
              </w:rPr>
              <w:t xml:space="preserve"> – List</w:t>
            </w:r>
            <w:r w:rsidR="00B037CD">
              <w:rPr>
                <w:bCs/>
              </w:rPr>
              <w:t xml:space="preserve"> of </w:t>
            </w:r>
            <w:r>
              <w:rPr>
                <w:bCs/>
              </w:rPr>
              <w:t>the TMO and the Council’s insurance responsibilities</w:t>
            </w:r>
          </w:p>
        </w:tc>
        <w:tc>
          <w:tcPr>
            <w:tcW w:w="1560" w:type="dxa"/>
            <w:tcBorders>
              <w:top w:val="single" w:sz="4" w:space="0" w:color="auto"/>
              <w:left w:val="nil"/>
              <w:bottom w:val="single" w:sz="4" w:space="0" w:color="auto"/>
              <w:right w:val="nil"/>
            </w:tcBorders>
            <w:shd w:val="clear" w:color="auto" w:fill="C4BC96" w:themeFill="background2" w:themeFillShade="BF"/>
            <w:noWrap/>
            <w:vAlign w:val="bottom"/>
            <w:hideMark/>
          </w:tcPr>
          <w:p w:rsidR="00422F29" w:rsidRPr="00F97068" w:rsidRDefault="00422F29" w:rsidP="00B037CD">
            <w:pPr>
              <w:rPr>
                <w:color w:val="000000"/>
              </w:rPr>
            </w:pPr>
            <w:r>
              <w:rPr>
                <w:color w:val="000000"/>
              </w:rPr>
              <w:t>Standard</w:t>
            </w:r>
          </w:p>
        </w:tc>
      </w:tr>
      <w:tr w:rsidR="00422F29" w:rsidRPr="00F97068" w:rsidTr="000276D8">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F97068" w:rsidRDefault="00422F29" w:rsidP="00B037CD">
            <w:pPr>
              <w:rPr>
                <w:color w:val="000000"/>
              </w:rPr>
            </w:pPr>
            <w:r w:rsidRPr="004C6436">
              <w:rPr>
                <w:bCs/>
              </w:rPr>
              <w:t>8 Exclusion of Section 27(13) of The Housing Act 1985 and general Indemnity</w:t>
            </w:r>
            <w:r w:rsidR="00B037CD">
              <w:rPr>
                <w:bCs/>
              </w:rPr>
              <w:t>- TMO and Council indemnifies the other party for loss or damage as a result of error or failure on their part</w:t>
            </w:r>
          </w:p>
        </w:tc>
        <w:tc>
          <w:tcPr>
            <w:tcW w:w="1560" w:type="dxa"/>
            <w:tcBorders>
              <w:top w:val="single" w:sz="4" w:space="0" w:color="auto"/>
              <w:left w:val="nil"/>
              <w:bottom w:val="single" w:sz="4" w:space="0" w:color="auto"/>
              <w:right w:val="nil"/>
            </w:tcBorders>
            <w:shd w:val="clear" w:color="auto" w:fill="C4BC96" w:themeFill="background2" w:themeFillShade="BF"/>
            <w:noWrap/>
            <w:hideMark/>
          </w:tcPr>
          <w:p w:rsidR="00422F29" w:rsidRPr="00F97068" w:rsidRDefault="00422F29" w:rsidP="000276D8">
            <w:pPr>
              <w:rPr>
                <w:color w:val="000000"/>
              </w:rPr>
            </w:pPr>
            <w:r>
              <w:rPr>
                <w:color w:val="000000"/>
              </w:rPr>
              <w:t>Standard</w:t>
            </w:r>
          </w:p>
        </w:tc>
      </w:tr>
      <w:tr w:rsidR="00422F29" w:rsidRPr="00F97068" w:rsidTr="00CB39D5">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F97068" w:rsidRDefault="00422F29" w:rsidP="00CB39D5">
            <w:pPr>
              <w:autoSpaceDE w:val="0"/>
              <w:autoSpaceDN w:val="0"/>
              <w:adjustRightInd w:val="0"/>
              <w:rPr>
                <w:color w:val="000000"/>
              </w:rPr>
            </w:pPr>
            <w:r w:rsidRPr="004C6436">
              <w:rPr>
                <w:bCs/>
              </w:rPr>
              <w:t>9 Confidentiality</w:t>
            </w:r>
            <w:r w:rsidR="00B037CD">
              <w:rPr>
                <w:bCs/>
              </w:rPr>
              <w:t xml:space="preserve"> -  TMO and council treats all information relating to tenants and leaseholders as strictly confidential and publish Code of </w:t>
            </w:r>
            <w:r w:rsidR="00B037CD">
              <w:rPr>
                <w:bCs/>
              </w:rPr>
              <w:lastRenderedPageBreak/>
              <w:t>Confidentiality</w:t>
            </w:r>
          </w:p>
        </w:tc>
        <w:tc>
          <w:tcPr>
            <w:tcW w:w="1560" w:type="dxa"/>
            <w:tcBorders>
              <w:top w:val="single" w:sz="4" w:space="0" w:color="auto"/>
              <w:left w:val="nil"/>
              <w:bottom w:val="single" w:sz="4" w:space="0" w:color="auto"/>
              <w:right w:val="nil"/>
            </w:tcBorders>
            <w:shd w:val="clear" w:color="auto" w:fill="C4BC96" w:themeFill="background2" w:themeFillShade="BF"/>
            <w:noWrap/>
            <w:hideMark/>
          </w:tcPr>
          <w:p w:rsidR="00422F29" w:rsidRPr="00F97068" w:rsidRDefault="00B037CD" w:rsidP="00CB39D5">
            <w:pPr>
              <w:rPr>
                <w:color w:val="000000"/>
              </w:rPr>
            </w:pPr>
            <w:r>
              <w:rPr>
                <w:color w:val="000000"/>
              </w:rPr>
              <w:lastRenderedPageBreak/>
              <w:t>Standard</w:t>
            </w:r>
          </w:p>
        </w:tc>
      </w:tr>
      <w:tr w:rsidR="00B037CD" w:rsidRPr="00F97068" w:rsidTr="00422F29">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B037CD" w:rsidRPr="004C6436" w:rsidRDefault="00B037CD" w:rsidP="00422F29">
            <w:pPr>
              <w:autoSpaceDE w:val="0"/>
              <w:autoSpaceDN w:val="0"/>
              <w:adjustRightInd w:val="0"/>
              <w:ind w:left="360" w:hanging="360"/>
              <w:rPr>
                <w:bCs/>
              </w:rPr>
            </w:pPr>
            <w:r w:rsidRPr="004C6436">
              <w:rPr>
                <w:bCs/>
              </w:rPr>
              <w:lastRenderedPageBreak/>
              <w:t>10 Equal Opportunities</w:t>
            </w:r>
            <w:r>
              <w:rPr>
                <w:bCs/>
              </w:rPr>
              <w:t xml:space="preserve"> TMO will publish as Equalities and diversity policy as a schedule to the management agreement</w:t>
            </w:r>
          </w:p>
        </w:tc>
        <w:tc>
          <w:tcPr>
            <w:tcW w:w="1560" w:type="dxa"/>
            <w:tcBorders>
              <w:top w:val="single" w:sz="4" w:space="0" w:color="auto"/>
              <w:left w:val="nil"/>
              <w:bottom w:val="single" w:sz="4" w:space="0" w:color="auto"/>
              <w:right w:val="nil"/>
            </w:tcBorders>
            <w:shd w:val="clear" w:color="auto" w:fill="C4BC96" w:themeFill="background2" w:themeFillShade="BF"/>
            <w:noWrap/>
            <w:vAlign w:val="bottom"/>
            <w:hideMark/>
          </w:tcPr>
          <w:p w:rsidR="00B037CD" w:rsidRDefault="00B037CD" w:rsidP="00B037CD">
            <w:pPr>
              <w:rPr>
                <w:color w:val="000000"/>
              </w:rPr>
            </w:pPr>
            <w:r>
              <w:rPr>
                <w:color w:val="000000"/>
              </w:rPr>
              <w:t>Standard</w:t>
            </w:r>
          </w:p>
        </w:tc>
      </w:tr>
      <w:tr w:rsidR="00422F29" w:rsidRPr="00F97068" w:rsidTr="00632592">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F97068" w:rsidRDefault="00422F29" w:rsidP="00422F29">
            <w:pPr>
              <w:autoSpaceDE w:val="0"/>
              <w:autoSpaceDN w:val="0"/>
              <w:adjustRightInd w:val="0"/>
              <w:rPr>
                <w:color w:val="000000"/>
              </w:rPr>
            </w:pPr>
            <w:r w:rsidRPr="004C6436">
              <w:rPr>
                <w:bCs/>
              </w:rPr>
              <w:t>11 Training</w:t>
            </w:r>
            <w:r w:rsidR="00B037CD">
              <w:rPr>
                <w:bCs/>
              </w:rPr>
              <w:t xml:space="preserve"> – TMO will ensure its members, board members and staff have the necessary training to meet obligations set out in the management agreement</w:t>
            </w:r>
          </w:p>
        </w:tc>
        <w:tc>
          <w:tcPr>
            <w:tcW w:w="1560" w:type="dxa"/>
            <w:tcBorders>
              <w:top w:val="single" w:sz="4" w:space="0" w:color="auto"/>
              <w:left w:val="nil"/>
              <w:bottom w:val="single" w:sz="4" w:space="0" w:color="auto"/>
              <w:right w:val="nil"/>
            </w:tcBorders>
            <w:shd w:val="clear" w:color="auto" w:fill="C4BC96" w:themeFill="background2" w:themeFillShade="BF"/>
            <w:noWrap/>
            <w:hideMark/>
          </w:tcPr>
          <w:p w:rsidR="00422F29" w:rsidRPr="00F97068" w:rsidRDefault="00B037CD" w:rsidP="00632592">
            <w:pPr>
              <w:rPr>
                <w:color w:val="000000"/>
              </w:rPr>
            </w:pPr>
            <w:r>
              <w:rPr>
                <w:color w:val="000000"/>
              </w:rPr>
              <w:t>Standard</w:t>
            </w:r>
          </w:p>
        </w:tc>
      </w:tr>
      <w:tr w:rsidR="00422F29" w:rsidRPr="00F97068" w:rsidTr="00422F29">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F97068" w:rsidRDefault="00422F29" w:rsidP="00B037CD">
            <w:pPr>
              <w:rPr>
                <w:color w:val="000000"/>
              </w:rPr>
            </w:pPr>
            <w:r w:rsidRPr="004C6436">
              <w:rPr>
                <w:bCs/>
              </w:rPr>
              <w:t>12 Information to Tenants</w:t>
            </w:r>
            <w:r w:rsidR="00632592">
              <w:rPr>
                <w:bCs/>
              </w:rPr>
              <w:t>–TMO to provide residents with information about the workings of the TMO</w:t>
            </w:r>
          </w:p>
        </w:tc>
        <w:tc>
          <w:tcPr>
            <w:tcW w:w="1560" w:type="dxa"/>
            <w:tcBorders>
              <w:top w:val="single" w:sz="4" w:space="0" w:color="auto"/>
              <w:left w:val="nil"/>
              <w:bottom w:val="single" w:sz="4" w:space="0" w:color="auto"/>
              <w:right w:val="nil"/>
            </w:tcBorders>
            <w:shd w:val="clear" w:color="auto" w:fill="C4BC96" w:themeFill="background2" w:themeFillShade="BF"/>
            <w:noWrap/>
            <w:vAlign w:val="bottom"/>
            <w:hideMark/>
          </w:tcPr>
          <w:p w:rsidR="00422F29" w:rsidRPr="00F97068" w:rsidRDefault="00B037CD" w:rsidP="00B037CD">
            <w:pPr>
              <w:rPr>
                <w:color w:val="000000"/>
              </w:rPr>
            </w:pPr>
            <w:r>
              <w:rPr>
                <w:color w:val="000000"/>
              </w:rPr>
              <w:t>Standard</w:t>
            </w:r>
          </w:p>
        </w:tc>
      </w:tr>
      <w:tr w:rsidR="00422F29" w:rsidRPr="00F97068" w:rsidTr="00CB39D5">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F97068" w:rsidRDefault="00422F29" w:rsidP="00632592">
            <w:pPr>
              <w:autoSpaceDE w:val="0"/>
              <w:autoSpaceDN w:val="0"/>
              <w:adjustRightInd w:val="0"/>
              <w:rPr>
                <w:color w:val="000000"/>
              </w:rPr>
            </w:pPr>
            <w:r w:rsidRPr="004C6436">
              <w:rPr>
                <w:bCs/>
              </w:rPr>
              <w:t>13 Conflicts of Interest</w:t>
            </w:r>
            <w:r w:rsidR="00632592">
              <w:rPr>
                <w:bCs/>
              </w:rPr>
              <w:t xml:space="preserve"> – Board members and employees must declare all personal, private  and business potential conflicts of interest and these should be entered in a register </w:t>
            </w:r>
          </w:p>
        </w:tc>
        <w:tc>
          <w:tcPr>
            <w:tcW w:w="1560" w:type="dxa"/>
            <w:tcBorders>
              <w:top w:val="single" w:sz="4" w:space="0" w:color="auto"/>
              <w:left w:val="nil"/>
              <w:bottom w:val="single" w:sz="4" w:space="0" w:color="auto"/>
              <w:right w:val="nil"/>
            </w:tcBorders>
            <w:shd w:val="clear" w:color="auto" w:fill="C4BC96" w:themeFill="background2" w:themeFillShade="BF"/>
            <w:noWrap/>
            <w:hideMark/>
          </w:tcPr>
          <w:p w:rsidR="00422F29" w:rsidRPr="00F97068" w:rsidRDefault="00B037CD" w:rsidP="00CB39D5">
            <w:pPr>
              <w:rPr>
                <w:color w:val="000000"/>
              </w:rPr>
            </w:pPr>
            <w:r>
              <w:rPr>
                <w:color w:val="000000"/>
              </w:rPr>
              <w:t>Standard</w:t>
            </w:r>
          </w:p>
        </w:tc>
      </w:tr>
      <w:tr w:rsidR="00422F29" w:rsidRPr="00F97068" w:rsidTr="00422F29">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4C6436" w:rsidRDefault="00B037CD" w:rsidP="00B037CD">
            <w:pPr>
              <w:autoSpaceDE w:val="0"/>
              <w:autoSpaceDN w:val="0"/>
              <w:adjustRightInd w:val="0"/>
              <w:rPr>
                <w:bCs/>
              </w:rPr>
            </w:pPr>
            <w:r w:rsidRPr="004C6436">
              <w:rPr>
                <w:bCs/>
              </w:rPr>
              <w:t>14 Right To Represent</w:t>
            </w:r>
            <w:r w:rsidR="00632592">
              <w:rPr>
                <w:bCs/>
              </w:rPr>
              <w:t xml:space="preserve"> – TMO can act on a resident’s behalf if that resident so wishes</w:t>
            </w:r>
          </w:p>
        </w:tc>
        <w:tc>
          <w:tcPr>
            <w:tcW w:w="1560" w:type="dxa"/>
            <w:tcBorders>
              <w:top w:val="single" w:sz="4" w:space="0" w:color="auto"/>
              <w:left w:val="nil"/>
              <w:bottom w:val="single" w:sz="4" w:space="0" w:color="auto"/>
              <w:right w:val="nil"/>
            </w:tcBorders>
            <w:shd w:val="clear" w:color="auto" w:fill="C4BC96" w:themeFill="background2" w:themeFillShade="BF"/>
            <w:noWrap/>
            <w:vAlign w:val="bottom"/>
            <w:hideMark/>
          </w:tcPr>
          <w:p w:rsidR="00422F29" w:rsidRPr="00F97068" w:rsidRDefault="00B037CD" w:rsidP="00B037CD">
            <w:pPr>
              <w:rPr>
                <w:color w:val="000000"/>
              </w:rPr>
            </w:pPr>
            <w:r>
              <w:rPr>
                <w:color w:val="000000"/>
              </w:rPr>
              <w:t>Standard</w:t>
            </w:r>
          </w:p>
        </w:tc>
      </w:tr>
      <w:tr w:rsidR="00422F29" w:rsidRPr="00F97068" w:rsidTr="00422F29">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4C6436" w:rsidRDefault="00B037CD" w:rsidP="00632592">
            <w:pPr>
              <w:autoSpaceDE w:val="0"/>
              <w:autoSpaceDN w:val="0"/>
              <w:adjustRightInd w:val="0"/>
              <w:rPr>
                <w:bCs/>
              </w:rPr>
            </w:pPr>
            <w:r w:rsidRPr="004C6436">
              <w:rPr>
                <w:bCs/>
              </w:rPr>
              <w:t>15 Council’s Right of Access to Dwellings</w:t>
            </w:r>
            <w:r w:rsidR="00632592">
              <w:rPr>
                <w:bCs/>
              </w:rPr>
              <w:t xml:space="preserve"> – Council has right of access to the property and dwellings</w:t>
            </w:r>
          </w:p>
        </w:tc>
        <w:tc>
          <w:tcPr>
            <w:tcW w:w="1560" w:type="dxa"/>
            <w:tcBorders>
              <w:top w:val="single" w:sz="4" w:space="0" w:color="auto"/>
              <w:left w:val="nil"/>
              <w:bottom w:val="single" w:sz="4" w:space="0" w:color="auto"/>
              <w:right w:val="nil"/>
            </w:tcBorders>
            <w:shd w:val="clear" w:color="auto" w:fill="C4BC96" w:themeFill="background2" w:themeFillShade="BF"/>
            <w:noWrap/>
            <w:vAlign w:val="bottom"/>
            <w:hideMark/>
          </w:tcPr>
          <w:p w:rsidR="00422F29" w:rsidRPr="00F97068" w:rsidRDefault="00B037CD" w:rsidP="00B037CD">
            <w:pPr>
              <w:rPr>
                <w:color w:val="000000"/>
              </w:rPr>
            </w:pPr>
            <w:r>
              <w:rPr>
                <w:color w:val="000000"/>
              </w:rPr>
              <w:t>Standard</w:t>
            </w:r>
          </w:p>
        </w:tc>
      </w:tr>
      <w:tr w:rsidR="00422F29" w:rsidRPr="00F97068" w:rsidTr="00422F29">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4C6436" w:rsidRDefault="00B037CD" w:rsidP="00B037CD">
            <w:pPr>
              <w:autoSpaceDE w:val="0"/>
              <w:autoSpaceDN w:val="0"/>
              <w:adjustRightInd w:val="0"/>
              <w:rPr>
                <w:bCs/>
              </w:rPr>
            </w:pPr>
            <w:r w:rsidRPr="004C6436">
              <w:rPr>
                <w:bCs/>
              </w:rPr>
              <w:t>16 Interpretation of this Agreement and General Provisions</w:t>
            </w:r>
            <w:r w:rsidR="00632592">
              <w:rPr>
                <w:bCs/>
              </w:rPr>
              <w:t xml:space="preserve"> -  About the numbering of clauses in the agreement</w:t>
            </w:r>
          </w:p>
        </w:tc>
        <w:tc>
          <w:tcPr>
            <w:tcW w:w="1560" w:type="dxa"/>
            <w:tcBorders>
              <w:top w:val="single" w:sz="4" w:space="0" w:color="auto"/>
              <w:left w:val="nil"/>
              <w:bottom w:val="single" w:sz="4" w:space="0" w:color="auto"/>
              <w:right w:val="nil"/>
            </w:tcBorders>
            <w:shd w:val="clear" w:color="auto" w:fill="C4BC96" w:themeFill="background2" w:themeFillShade="BF"/>
            <w:noWrap/>
            <w:vAlign w:val="bottom"/>
            <w:hideMark/>
          </w:tcPr>
          <w:p w:rsidR="00422F29" w:rsidRPr="00F97068" w:rsidRDefault="00B037CD" w:rsidP="00B037CD">
            <w:pPr>
              <w:rPr>
                <w:color w:val="000000"/>
              </w:rPr>
            </w:pPr>
            <w:r>
              <w:rPr>
                <w:color w:val="000000"/>
              </w:rPr>
              <w:t>Standard</w:t>
            </w:r>
          </w:p>
        </w:tc>
      </w:tr>
      <w:tr w:rsidR="00422F29" w:rsidRPr="00F97068" w:rsidTr="00632592">
        <w:trPr>
          <w:trHeight w:val="587"/>
        </w:trPr>
        <w:tc>
          <w:tcPr>
            <w:tcW w:w="12493" w:type="dxa"/>
            <w:tcBorders>
              <w:top w:val="single" w:sz="4" w:space="0" w:color="auto"/>
              <w:left w:val="nil"/>
              <w:bottom w:val="single" w:sz="4" w:space="0" w:color="auto"/>
              <w:right w:val="nil"/>
            </w:tcBorders>
            <w:shd w:val="clear" w:color="auto" w:fill="auto"/>
            <w:noWrap/>
            <w:vAlign w:val="bottom"/>
            <w:hideMark/>
          </w:tcPr>
          <w:p w:rsidR="00422F29" w:rsidRPr="004C6436" w:rsidRDefault="00B037CD" w:rsidP="00632592">
            <w:pPr>
              <w:autoSpaceDE w:val="0"/>
              <w:autoSpaceDN w:val="0"/>
              <w:adjustRightInd w:val="0"/>
              <w:rPr>
                <w:bCs/>
              </w:rPr>
            </w:pPr>
            <w:r w:rsidRPr="004C6436">
              <w:rPr>
                <w:bCs/>
              </w:rPr>
              <w:t>17 Decision to Continue this Agreement</w:t>
            </w:r>
            <w:r w:rsidR="00632592">
              <w:rPr>
                <w:bCs/>
              </w:rPr>
              <w:t xml:space="preserve"> -  TMO must hold a vote to continue at each AGM and a secret ballot or anonymous questionnaire every 5 years </w:t>
            </w:r>
          </w:p>
        </w:tc>
        <w:tc>
          <w:tcPr>
            <w:tcW w:w="1560" w:type="dxa"/>
            <w:tcBorders>
              <w:top w:val="single" w:sz="4" w:space="0" w:color="auto"/>
              <w:left w:val="nil"/>
              <w:bottom w:val="single" w:sz="4" w:space="0" w:color="auto"/>
              <w:right w:val="nil"/>
            </w:tcBorders>
            <w:shd w:val="clear" w:color="auto" w:fill="C4BC96" w:themeFill="background2" w:themeFillShade="BF"/>
            <w:noWrap/>
            <w:hideMark/>
          </w:tcPr>
          <w:p w:rsidR="00422F29" w:rsidRPr="00F97068" w:rsidRDefault="00632592" w:rsidP="00632592">
            <w:pPr>
              <w:rPr>
                <w:color w:val="000000"/>
              </w:rPr>
            </w:pPr>
            <w:r>
              <w:rPr>
                <w:color w:val="000000"/>
              </w:rPr>
              <w:t>Standard</w:t>
            </w:r>
          </w:p>
        </w:tc>
      </w:tr>
      <w:tr w:rsidR="00632592" w:rsidRPr="00F97068" w:rsidTr="002617C1">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632592" w:rsidRPr="004C6436" w:rsidRDefault="00632592" w:rsidP="00B037CD">
            <w:pPr>
              <w:autoSpaceDE w:val="0"/>
              <w:autoSpaceDN w:val="0"/>
              <w:adjustRightInd w:val="0"/>
              <w:rPr>
                <w:bCs/>
              </w:rPr>
            </w:pPr>
            <w:r w:rsidRPr="004C6436">
              <w:rPr>
                <w:bCs/>
              </w:rPr>
              <w:t>18 Variations to this Agreement</w:t>
            </w:r>
            <w:r>
              <w:rPr>
                <w:bCs/>
              </w:rPr>
              <w:t xml:space="preserve"> – Sets out how the agreement can be varied</w:t>
            </w:r>
          </w:p>
        </w:tc>
        <w:tc>
          <w:tcPr>
            <w:tcW w:w="1560" w:type="dxa"/>
            <w:tcBorders>
              <w:top w:val="single" w:sz="4" w:space="0" w:color="auto"/>
              <w:left w:val="nil"/>
              <w:bottom w:val="single" w:sz="4" w:space="0" w:color="auto"/>
              <w:right w:val="nil"/>
            </w:tcBorders>
            <w:shd w:val="clear" w:color="auto" w:fill="C4BC96" w:themeFill="background2" w:themeFillShade="BF"/>
            <w:noWrap/>
            <w:hideMark/>
          </w:tcPr>
          <w:p w:rsidR="00632592" w:rsidRPr="00F97068" w:rsidRDefault="00632592" w:rsidP="002617C1">
            <w:pPr>
              <w:rPr>
                <w:color w:val="000000"/>
              </w:rPr>
            </w:pPr>
            <w:r>
              <w:rPr>
                <w:color w:val="000000"/>
              </w:rPr>
              <w:t>Standard</w:t>
            </w:r>
          </w:p>
        </w:tc>
      </w:tr>
      <w:tr w:rsidR="00632592" w:rsidRPr="00F97068" w:rsidTr="002617C1">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632592" w:rsidRPr="004C6436" w:rsidRDefault="00632592" w:rsidP="00B037CD">
            <w:pPr>
              <w:autoSpaceDE w:val="0"/>
              <w:autoSpaceDN w:val="0"/>
              <w:adjustRightInd w:val="0"/>
              <w:rPr>
                <w:bCs/>
              </w:rPr>
            </w:pPr>
            <w:r w:rsidRPr="004C6436">
              <w:rPr>
                <w:bCs/>
              </w:rPr>
              <w:t xml:space="preserve">19 Failure To Perform [Link to Chapter 7 and Chapter 8] </w:t>
            </w:r>
            <w:r>
              <w:rPr>
                <w:bCs/>
              </w:rPr>
              <w:t xml:space="preserve"> Sets out the procedure of either party fails to perform and links to a Supervision Procedure set out in the schedules if there are serious failings on the TMO</w:t>
            </w:r>
          </w:p>
        </w:tc>
        <w:tc>
          <w:tcPr>
            <w:tcW w:w="1560" w:type="dxa"/>
            <w:tcBorders>
              <w:top w:val="single" w:sz="4" w:space="0" w:color="auto"/>
              <w:left w:val="nil"/>
              <w:bottom w:val="single" w:sz="4" w:space="0" w:color="auto"/>
              <w:right w:val="nil"/>
            </w:tcBorders>
            <w:shd w:val="clear" w:color="auto" w:fill="C4BC96" w:themeFill="background2" w:themeFillShade="BF"/>
            <w:noWrap/>
            <w:hideMark/>
          </w:tcPr>
          <w:p w:rsidR="00632592" w:rsidRPr="00F97068" w:rsidRDefault="00632592" w:rsidP="002617C1">
            <w:pPr>
              <w:rPr>
                <w:color w:val="000000"/>
              </w:rPr>
            </w:pPr>
            <w:r>
              <w:rPr>
                <w:color w:val="000000"/>
              </w:rPr>
              <w:t>Standard</w:t>
            </w:r>
          </w:p>
        </w:tc>
      </w:tr>
      <w:tr w:rsidR="00632592" w:rsidRPr="00F97068" w:rsidTr="002617C1">
        <w:trPr>
          <w:trHeight w:val="300"/>
        </w:trPr>
        <w:tc>
          <w:tcPr>
            <w:tcW w:w="12493" w:type="dxa"/>
            <w:tcBorders>
              <w:top w:val="single" w:sz="4" w:space="0" w:color="auto"/>
              <w:left w:val="nil"/>
              <w:bottom w:val="single" w:sz="4" w:space="0" w:color="auto"/>
              <w:right w:val="nil"/>
            </w:tcBorders>
            <w:shd w:val="clear" w:color="auto" w:fill="auto"/>
            <w:noWrap/>
            <w:vAlign w:val="bottom"/>
            <w:hideMark/>
          </w:tcPr>
          <w:p w:rsidR="00632592" w:rsidRPr="00F97068" w:rsidRDefault="00632592" w:rsidP="00B037CD">
            <w:pPr>
              <w:rPr>
                <w:color w:val="000000"/>
              </w:rPr>
            </w:pPr>
            <w:r w:rsidRPr="004C6436">
              <w:rPr>
                <w:bCs/>
              </w:rPr>
              <w:t>20 Ending this Agreement</w:t>
            </w:r>
            <w:r>
              <w:rPr>
                <w:bCs/>
              </w:rPr>
              <w:t xml:space="preserve"> – Sets out how the management agreement can be ended by either the Council or the TMO</w:t>
            </w:r>
          </w:p>
        </w:tc>
        <w:tc>
          <w:tcPr>
            <w:tcW w:w="1560" w:type="dxa"/>
            <w:tcBorders>
              <w:top w:val="single" w:sz="4" w:space="0" w:color="auto"/>
              <w:left w:val="nil"/>
              <w:bottom w:val="single" w:sz="4" w:space="0" w:color="auto"/>
              <w:right w:val="nil"/>
            </w:tcBorders>
            <w:shd w:val="clear" w:color="auto" w:fill="C4BC96" w:themeFill="background2" w:themeFillShade="BF"/>
            <w:noWrap/>
            <w:hideMark/>
          </w:tcPr>
          <w:p w:rsidR="00632592" w:rsidRPr="00F97068" w:rsidRDefault="00632592" w:rsidP="002617C1">
            <w:pPr>
              <w:rPr>
                <w:color w:val="000000"/>
              </w:rPr>
            </w:pPr>
            <w:r>
              <w:rPr>
                <w:color w:val="000000"/>
              </w:rPr>
              <w:t>Standard</w:t>
            </w:r>
          </w:p>
        </w:tc>
      </w:tr>
      <w:tr w:rsidR="00632592" w:rsidRPr="00F97068" w:rsidTr="00594799">
        <w:trPr>
          <w:trHeight w:val="300"/>
        </w:trPr>
        <w:tc>
          <w:tcPr>
            <w:tcW w:w="12493" w:type="dxa"/>
            <w:tcBorders>
              <w:top w:val="nil"/>
              <w:left w:val="nil"/>
              <w:bottom w:val="single" w:sz="4" w:space="0" w:color="auto"/>
              <w:right w:val="nil"/>
            </w:tcBorders>
            <w:shd w:val="clear" w:color="000000" w:fill="95B3D7"/>
            <w:noWrap/>
            <w:hideMark/>
          </w:tcPr>
          <w:p w:rsidR="00632592" w:rsidRPr="00F97068" w:rsidRDefault="00632592" w:rsidP="00B037CD">
            <w:pPr>
              <w:rPr>
                <w:b/>
                <w:bCs/>
                <w:color w:val="000000"/>
              </w:rPr>
            </w:pPr>
            <w:r w:rsidRPr="00F97068">
              <w:rPr>
                <w:b/>
                <w:bCs/>
                <w:color w:val="000000"/>
              </w:rPr>
              <w:t xml:space="preserve">Chapter 2   Repairs and Maintenance </w:t>
            </w:r>
          </w:p>
        </w:tc>
        <w:tc>
          <w:tcPr>
            <w:tcW w:w="1560" w:type="dxa"/>
            <w:tcBorders>
              <w:top w:val="nil"/>
              <w:left w:val="nil"/>
              <w:bottom w:val="single" w:sz="4" w:space="0" w:color="auto"/>
              <w:right w:val="nil"/>
            </w:tcBorders>
            <w:shd w:val="clear" w:color="000000" w:fill="95B3D7"/>
            <w:vAlign w:val="bottom"/>
            <w:hideMark/>
          </w:tcPr>
          <w:p w:rsidR="00632592" w:rsidRPr="00F97068" w:rsidRDefault="00891533" w:rsidP="00B037CD">
            <w:pPr>
              <w:rPr>
                <w:b/>
                <w:bCs/>
                <w:color w:val="000000"/>
              </w:rPr>
            </w:pPr>
            <w:r>
              <w:rPr>
                <w:b/>
                <w:bCs/>
                <w:color w:val="000000"/>
              </w:rPr>
              <w:t>RPRMC</w:t>
            </w:r>
          </w:p>
        </w:tc>
      </w:tr>
      <w:tr w:rsidR="00632592" w:rsidRPr="00F97068" w:rsidTr="00CB39D5">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1 Repairs  TMO is responsible for responsive repairs as set out in  schedule 1 Annex A </w:t>
            </w:r>
          </w:p>
        </w:tc>
        <w:tc>
          <w:tcPr>
            <w:tcW w:w="1560" w:type="dxa"/>
            <w:tcBorders>
              <w:top w:val="nil"/>
              <w:left w:val="nil"/>
              <w:bottom w:val="nil"/>
              <w:right w:val="nil"/>
            </w:tcBorders>
            <w:shd w:val="clear" w:color="000000" w:fill="FFFF00"/>
            <w:noWrap/>
            <w:hideMark/>
          </w:tcPr>
          <w:p w:rsidR="00632592" w:rsidRPr="00F97068" w:rsidRDefault="00632592" w:rsidP="00CB39D5">
            <w:pPr>
              <w:rPr>
                <w:color w:val="000000"/>
              </w:rPr>
            </w:pPr>
            <w:r w:rsidRPr="00F97068">
              <w:rPr>
                <w:color w:val="000000"/>
              </w:rPr>
              <w:t>1B</w:t>
            </w:r>
          </w:p>
        </w:tc>
      </w:tr>
      <w:tr w:rsidR="00632592" w:rsidRPr="00F97068" w:rsidTr="00CB39D5">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2 Repairs  Council is responsible for some repairs as set out in sch</w:t>
            </w:r>
            <w:r>
              <w:rPr>
                <w:color w:val="000000"/>
              </w:rPr>
              <w:t>ed</w:t>
            </w:r>
            <w:r w:rsidRPr="00F97068">
              <w:rPr>
                <w:color w:val="000000"/>
              </w:rPr>
              <w:t>ule 1 Annex B</w:t>
            </w:r>
          </w:p>
        </w:tc>
        <w:tc>
          <w:tcPr>
            <w:tcW w:w="1560" w:type="dxa"/>
            <w:tcBorders>
              <w:top w:val="nil"/>
              <w:left w:val="nil"/>
              <w:bottom w:val="nil"/>
              <w:right w:val="nil"/>
            </w:tcBorders>
            <w:shd w:val="clear" w:color="000000" w:fill="FFFF00"/>
            <w:noWrap/>
            <w:hideMark/>
          </w:tcPr>
          <w:p w:rsidR="00632592" w:rsidRPr="00F97068" w:rsidRDefault="00632592" w:rsidP="00CB39D5">
            <w:pPr>
              <w:rPr>
                <w:color w:val="000000"/>
              </w:rPr>
            </w:pPr>
            <w:r w:rsidRPr="00F97068">
              <w:rPr>
                <w:color w:val="000000"/>
              </w:rPr>
              <w:t>2B</w:t>
            </w:r>
          </w:p>
        </w:tc>
      </w:tr>
      <w:tr w:rsidR="00632592" w:rsidRPr="00F97068" w:rsidTr="00CB39D5">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4C6436">
              <w:rPr>
                <w:bCs/>
              </w:rPr>
              <w:lastRenderedPageBreak/>
              <w:t>3 Failure to repair</w:t>
            </w:r>
            <w:r w:rsidR="002617C1">
              <w:rPr>
                <w:bCs/>
              </w:rPr>
              <w:t xml:space="preserve"> – Procedure if either party fails in its repairing duties as set out in the Agreement</w:t>
            </w:r>
          </w:p>
        </w:tc>
        <w:tc>
          <w:tcPr>
            <w:tcW w:w="1560" w:type="dxa"/>
            <w:tcBorders>
              <w:top w:val="nil"/>
              <w:left w:val="nil"/>
              <w:bottom w:val="nil"/>
              <w:right w:val="nil"/>
            </w:tcBorders>
            <w:shd w:val="clear" w:color="auto" w:fill="C4BC96" w:themeFill="background2" w:themeFillShade="BF"/>
            <w:noWrap/>
            <w:hideMark/>
          </w:tcPr>
          <w:p w:rsidR="00632592" w:rsidRPr="00F97068" w:rsidRDefault="002617C1" w:rsidP="00CB39D5">
            <w:pPr>
              <w:rPr>
                <w:color w:val="000000"/>
              </w:rPr>
            </w:pPr>
            <w:r>
              <w:rPr>
                <w:color w:val="000000"/>
              </w:rPr>
              <w:t>Standard</w:t>
            </w:r>
          </w:p>
        </w:tc>
      </w:tr>
      <w:tr w:rsidR="00632592" w:rsidRPr="00F97068" w:rsidTr="00CB39D5">
        <w:trPr>
          <w:trHeight w:val="300"/>
        </w:trPr>
        <w:tc>
          <w:tcPr>
            <w:tcW w:w="12493" w:type="dxa"/>
            <w:tcBorders>
              <w:top w:val="nil"/>
              <w:left w:val="nil"/>
              <w:bottom w:val="nil"/>
              <w:right w:val="nil"/>
            </w:tcBorders>
            <w:shd w:val="clear" w:color="auto" w:fill="auto"/>
            <w:noWrap/>
            <w:vAlign w:val="bottom"/>
            <w:hideMark/>
          </w:tcPr>
          <w:p w:rsidR="00632592" w:rsidRPr="00F97068" w:rsidRDefault="002617C1" w:rsidP="00B037CD">
            <w:pPr>
              <w:rPr>
                <w:color w:val="000000"/>
              </w:rPr>
            </w:pPr>
            <w:r w:rsidRPr="004C6436">
              <w:rPr>
                <w:bCs/>
              </w:rPr>
              <w:t>4 Major Works: Initiation by the Council</w:t>
            </w:r>
            <w:r>
              <w:rPr>
                <w:bCs/>
              </w:rPr>
              <w:t xml:space="preserve"> – Council can draw up proposals for major works and must consult the TMO</w:t>
            </w:r>
          </w:p>
        </w:tc>
        <w:tc>
          <w:tcPr>
            <w:tcW w:w="1560" w:type="dxa"/>
            <w:tcBorders>
              <w:top w:val="nil"/>
              <w:left w:val="nil"/>
              <w:bottom w:val="nil"/>
              <w:right w:val="nil"/>
            </w:tcBorders>
            <w:shd w:val="clear" w:color="auto" w:fill="C4BC96" w:themeFill="background2" w:themeFillShade="BF"/>
            <w:noWrap/>
            <w:hideMark/>
          </w:tcPr>
          <w:p w:rsidR="00632592" w:rsidRPr="00F97068" w:rsidRDefault="002617C1" w:rsidP="00CB39D5">
            <w:pPr>
              <w:rPr>
                <w:color w:val="000000"/>
              </w:rPr>
            </w:pPr>
            <w:r>
              <w:rPr>
                <w:color w:val="000000"/>
              </w:rPr>
              <w:t>Standard</w:t>
            </w:r>
          </w:p>
        </w:tc>
      </w:tr>
      <w:tr w:rsidR="00632592" w:rsidRPr="00F97068" w:rsidTr="00CB39D5">
        <w:trPr>
          <w:trHeight w:val="300"/>
        </w:trPr>
        <w:tc>
          <w:tcPr>
            <w:tcW w:w="12493" w:type="dxa"/>
            <w:tcBorders>
              <w:top w:val="nil"/>
              <w:left w:val="nil"/>
              <w:bottom w:val="nil"/>
              <w:right w:val="nil"/>
            </w:tcBorders>
            <w:shd w:val="clear" w:color="auto" w:fill="auto"/>
            <w:noWrap/>
            <w:vAlign w:val="bottom"/>
            <w:hideMark/>
          </w:tcPr>
          <w:p w:rsidR="00632592" w:rsidRPr="00F97068" w:rsidRDefault="002617C1" w:rsidP="002617C1">
            <w:pPr>
              <w:autoSpaceDE w:val="0"/>
              <w:autoSpaceDN w:val="0"/>
              <w:adjustRightInd w:val="0"/>
              <w:rPr>
                <w:color w:val="000000"/>
              </w:rPr>
            </w:pPr>
            <w:r w:rsidRPr="004C6436">
              <w:rPr>
                <w:bCs/>
              </w:rPr>
              <w:t>5 Requests for Major Works by the Tenant Management Organisatio</w:t>
            </w:r>
            <w:r>
              <w:rPr>
                <w:bCs/>
              </w:rPr>
              <w:t>n – TMO can request the Council to do major works</w:t>
            </w:r>
          </w:p>
        </w:tc>
        <w:tc>
          <w:tcPr>
            <w:tcW w:w="1560" w:type="dxa"/>
            <w:tcBorders>
              <w:top w:val="nil"/>
              <w:left w:val="nil"/>
              <w:bottom w:val="nil"/>
              <w:right w:val="nil"/>
            </w:tcBorders>
            <w:shd w:val="clear" w:color="auto" w:fill="C4BC96" w:themeFill="background2" w:themeFillShade="BF"/>
            <w:noWrap/>
            <w:hideMark/>
          </w:tcPr>
          <w:p w:rsidR="00632592" w:rsidRPr="00F97068" w:rsidRDefault="002617C1" w:rsidP="00CB39D5">
            <w:pPr>
              <w:rPr>
                <w:color w:val="000000"/>
              </w:rPr>
            </w:pPr>
            <w:r>
              <w:rPr>
                <w:color w:val="000000"/>
              </w:rPr>
              <w:t>Standard</w:t>
            </w:r>
          </w:p>
        </w:tc>
      </w:tr>
      <w:tr w:rsidR="00632592" w:rsidRPr="00F97068" w:rsidTr="008D6DF3">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91533">
            <w:pPr>
              <w:rPr>
                <w:color w:val="000000"/>
              </w:rPr>
            </w:pPr>
            <w:r w:rsidRPr="00F97068">
              <w:rPr>
                <w:color w:val="000000"/>
              </w:rPr>
              <w:t xml:space="preserve">6 Major works </w:t>
            </w:r>
            <w:r w:rsidR="00891533">
              <w:rPr>
                <w:color w:val="000000"/>
              </w:rPr>
              <w:t>–Both the Council and/or the TMO may be responsible for major works</w:t>
            </w:r>
          </w:p>
        </w:tc>
        <w:tc>
          <w:tcPr>
            <w:tcW w:w="1560" w:type="dxa"/>
            <w:tcBorders>
              <w:top w:val="nil"/>
              <w:left w:val="nil"/>
              <w:bottom w:val="nil"/>
              <w:right w:val="nil"/>
            </w:tcBorders>
            <w:shd w:val="clear" w:color="auto" w:fill="B2A1C7" w:themeFill="accent4" w:themeFillTint="99"/>
            <w:noWrap/>
            <w:hideMark/>
          </w:tcPr>
          <w:p w:rsidR="00632592" w:rsidRPr="00F97068" w:rsidRDefault="00700775" w:rsidP="00CB39D5">
            <w:pPr>
              <w:rPr>
                <w:color w:val="000000"/>
              </w:rPr>
            </w:pPr>
            <w:r>
              <w:rPr>
                <w:color w:val="000000"/>
              </w:rPr>
              <w:t>6D</w:t>
            </w:r>
          </w:p>
        </w:tc>
      </w:tr>
      <w:tr w:rsidR="00632592" w:rsidRPr="00F97068" w:rsidTr="00CB39D5">
        <w:trPr>
          <w:trHeight w:val="300"/>
        </w:trPr>
        <w:tc>
          <w:tcPr>
            <w:tcW w:w="12493" w:type="dxa"/>
            <w:tcBorders>
              <w:top w:val="nil"/>
              <w:left w:val="nil"/>
              <w:bottom w:val="nil"/>
              <w:right w:val="nil"/>
            </w:tcBorders>
            <w:shd w:val="clear" w:color="auto" w:fill="auto"/>
            <w:noWrap/>
            <w:vAlign w:val="bottom"/>
            <w:hideMark/>
          </w:tcPr>
          <w:p w:rsidR="00632592" w:rsidRPr="00F97068" w:rsidRDefault="002617C1" w:rsidP="002617C1">
            <w:pPr>
              <w:rPr>
                <w:color w:val="000000"/>
              </w:rPr>
            </w:pPr>
            <w:r w:rsidRPr="004C6436">
              <w:rPr>
                <w:bCs/>
              </w:rPr>
              <w:t>7 Partnering contracts made by the council wi</w:t>
            </w:r>
            <w:r>
              <w:rPr>
                <w:bCs/>
              </w:rPr>
              <w:t xml:space="preserve">th third parties in respect of </w:t>
            </w:r>
            <w:r w:rsidRPr="004C6436">
              <w:rPr>
                <w:bCs/>
              </w:rPr>
              <w:t xml:space="preserve"> major works</w:t>
            </w:r>
            <w:r>
              <w:rPr>
                <w:bCs/>
              </w:rPr>
              <w:t xml:space="preserve"> – TMO does not have right  to take on major works of part of Council partnering contract </w:t>
            </w:r>
          </w:p>
        </w:tc>
        <w:tc>
          <w:tcPr>
            <w:tcW w:w="1560" w:type="dxa"/>
            <w:tcBorders>
              <w:top w:val="nil"/>
              <w:left w:val="nil"/>
              <w:bottom w:val="nil"/>
              <w:right w:val="nil"/>
            </w:tcBorders>
            <w:shd w:val="clear" w:color="auto" w:fill="C4BC96" w:themeFill="background2" w:themeFillShade="BF"/>
            <w:noWrap/>
            <w:hideMark/>
          </w:tcPr>
          <w:p w:rsidR="00632592" w:rsidRPr="00F97068" w:rsidRDefault="002617C1" w:rsidP="00CB39D5">
            <w:pPr>
              <w:rPr>
                <w:color w:val="000000"/>
              </w:rPr>
            </w:pPr>
            <w:r>
              <w:rPr>
                <w:color w:val="000000"/>
              </w:rPr>
              <w:t>Standard</w:t>
            </w:r>
          </w:p>
        </w:tc>
      </w:tr>
      <w:tr w:rsidR="00632592" w:rsidRPr="00F97068" w:rsidTr="00CB39D5">
        <w:trPr>
          <w:trHeight w:val="300"/>
        </w:trPr>
        <w:tc>
          <w:tcPr>
            <w:tcW w:w="12493" w:type="dxa"/>
            <w:tcBorders>
              <w:top w:val="nil"/>
              <w:left w:val="nil"/>
              <w:bottom w:val="nil"/>
              <w:right w:val="nil"/>
            </w:tcBorders>
            <w:shd w:val="clear" w:color="auto" w:fill="auto"/>
            <w:noWrap/>
            <w:vAlign w:val="bottom"/>
            <w:hideMark/>
          </w:tcPr>
          <w:p w:rsidR="00632592" w:rsidRPr="00F97068" w:rsidRDefault="002617C1" w:rsidP="00B037CD">
            <w:pPr>
              <w:rPr>
                <w:color w:val="000000"/>
              </w:rPr>
            </w:pPr>
            <w:r w:rsidRPr="004C6436">
              <w:rPr>
                <w:bCs/>
              </w:rPr>
              <w:t>8 Replacement re</w:t>
            </w:r>
            <w:r>
              <w:rPr>
                <w:bCs/>
              </w:rPr>
              <w:t>pairs – Replacement of component parts and improvements is a Council responsibility</w:t>
            </w:r>
          </w:p>
        </w:tc>
        <w:tc>
          <w:tcPr>
            <w:tcW w:w="1560" w:type="dxa"/>
            <w:tcBorders>
              <w:top w:val="nil"/>
              <w:left w:val="nil"/>
              <w:bottom w:val="nil"/>
              <w:right w:val="nil"/>
            </w:tcBorders>
            <w:shd w:val="clear" w:color="auto" w:fill="C4BC96" w:themeFill="background2" w:themeFillShade="BF"/>
            <w:noWrap/>
            <w:hideMark/>
          </w:tcPr>
          <w:p w:rsidR="00632592" w:rsidRPr="00F97068" w:rsidRDefault="002617C1" w:rsidP="00CB39D5">
            <w:pPr>
              <w:rPr>
                <w:color w:val="000000"/>
              </w:rPr>
            </w:pPr>
            <w:r>
              <w:rPr>
                <w:color w:val="000000"/>
              </w:rPr>
              <w:t>Standard</w:t>
            </w:r>
          </w:p>
        </w:tc>
      </w:tr>
      <w:tr w:rsidR="00632592" w:rsidRPr="00F97068" w:rsidTr="00CB39D5">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567E6F">
            <w:pPr>
              <w:rPr>
                <w:color w:val="000000"/>
              </w:rPr>
            </w:pPr>
            <w:r w:rsidRPr="00F97068">
              <w:rPr>
                <w:color w:val="000000"/>
              </w:rPr>
              <w:t>9 Insurance</w:t>
            </w:r>
            <w:r w:rsidR="00567E6F">
              <w:rPr>
                <w:color w:val="000000"/>
              </w:rPr>
              <w:t xml:space="preserve"> - </w:t>
            </w:r>
            <w:r w:rsidRPr="00F97068">
              <w:rPr>
                <w:color w:val="000000"/>
              </w:rPr>
              <w:t>Council makes insurance clai</w:t>
            </w:r>
            <w:r>
              <w:rPr>
                <w:color w:val="000000"/>
              </w:rPr>
              <w:t>m</w:t>
            </w:r>
            <w:r w:rsidRPr="00F97068">
              <w:rPr>
                <w:color w:val="000000"/>
              </w:rPr>
              <w:t xml:space="preserve">s - TMO carries out repairs of its responsibility </w:t>
            </w:r>
          </w:p>
        </w:tc>
        <w:tc>
          <w:tcPr>
            <w:tcW w:w="1560" w:type="dxa"/>
            <w:tcBorders>
              <w:top w:val="nil"/>
              <w:left w:val="nil"/>
              <w:bottom w:val="nil"/>
              <w:right w:val="nil"/>
            </w:tcBorders>
            <w:shd w:val="clear" w:color="000000" w:fill="FFFF00"/>
            <w:noWrap/>
            <w:hideMark/>
          </w:tcPr>
          <w:p w:rsidR="00632592" w:rsidRPr="00F97068" w:rsidRDefault="00632592" w:rsidP="00CB39D5">
            <w:pPr>
              <w:rPr>
                <w:color w:val="000000"/>
              </w:rPr>
            </w:pPr>
            <w:r w:rsidRPr="00F97068">
              <w:rPr>
                <w:color w:val="000000"/>
              </w:rPr>
              <w:t>9B</w:t>
            </w:r>
          </w:p>
        </w:tc>
      </w:tr>
      <w:tr w:rsidR="00632592" w:rsidRPr="00F97068" w:rsidTr="00CB39D5">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10 Estate Services </w:t>
            </w:r>
            <w:r w:rsidR="00567E6F">
              <w:rPr>
                <w:color w:val="000000"/>
              </w:rPr>
              <w:t>-</w:t>
            </w:r>
            <w:r w:rsidRPr="00F97068">
              <w:rPr>
                <w:color w:val="000000"/>
              </w:rPr>
              <w:t xml:space="preserve"> TMO responsible for services set out in schedule 6</w:t>
            </w:r>
          </w:p>
        </w:tc>
        <w:tc>
          <w:tcPr>
            <w:tcW w:w="1560" w:type="dxa"/>
            <w:tcBorders>
              <w:top w:val="nil"/>
              <w:left w:val="nil"/>
              <w:bottom w:val="nil"/>
              <w:right w:val="nil"/>
            </w:tcBorders>
            <w:shd w:val="clear" w:color="000000" w:fill="FFFF00"/>
            <w:noWrap/>
            <w:hideMark/>
          </w:tcPr>
          <w:p w:rsidR="00632592" w:rsidRPr="00F97068" w:rsidRDefault="00632592" w:rsidP="00CB39D5">
            <w:pPr>
              <w:rPr>
                <w:color w:val="000000"/>
              </w:rPr>
            </w:pPr>
            <w:r w:rsidRPr="00F97068">
              <w:rPr>
                <w:color w:val="000000"/>
              </w:rPr>
              <w:t>10B</w:t>
            </w:r>
          </w:p>
        </w:tc>
      </w:tr>
      <w:tr w:rsidR="002617C1" w:rsidRPr="00F97068" w:rsidTr="00CB39D5">
        <w:trPr>
          <w:trHeight w:val="300"/>
        </w:trPr>
        <w:tc>
          <w:tcPr>
            <w:tcW w:w="12493" w:type="dxa"/>
            <w:tcBorders>
              <w:top w:val="nil"/>
              <w:left w:val="nil"/>
              <w:bottom w:val="nil"/>
              <w:right w:val="nil"/>
            </w:tcBorders>
            <w:shd w:val="clear" w:color="auto" w:fill="auto"/>
            <w:noWrap/>
            <w:vAlign w:val="bottom"/>
            <w:hideMark/>
          </w:tcPr>
          <w:p w:rsidR="002617C1" w:rsidRPr="00F97068" w:rsidRDefault="002617C1" w:rsidP="002617C1">
            <w:pPr>
              <w:autoSpaceDE w:val="0"/>
              <w:autoSpaceDN w:val="0"/>
              <w:adjustRightInd w:val="0"/>
              <w:rPr>
                <w:color w:val="000000"/>
              </w:rPr>
            </w:pPr>
            <w:r w:rsidRPr="004C6436">
              <w:rPr>
                <w:bCs/>
              </w:rPr>
              <w:t>11 Technical advice</w:t>
            </w:r>
            <w:r>
              <w:rPr>
                <w:bCs/>
              </w:rPr>
              <w:t xml:space="preserve"> – Council must provide technical advice of requested</w:t>
            </w:r>
          </w:p>
        </w:tc>
        <w:tc>
          <w:tcPr>
            <w:tcW w:w="1560" w:type="dxa"/>
            <w:tcBorders>
              <w:top w:val="nil"/>
              <w:left w:val="nil"/>
              <w:bottom w:val="nil"/>
              <w:right w:val="nil"/>
            </w:tcBorders>
            <w:shd w:val="clear" w:color="auto" w:fill="C4BC96" w:themeFill="background2" w:themeFillShade="BF"/>
            <w:noWrap/>
            <w:hideMark/>
          </w:tcPr>
          <w:p w:rsidR="002617C1" w:rsidRPr="00F97068" w:rsidRDefault="002617C1" w:rsidP="00CB39D5">
            <w:pPr>
              <w:rPr>
                <w:color w:val="000000"/>
              </w:rPr>
            </w:pPr>
            <w:r>
              <w:rPr>
                <w:color w:val="000000"/>
              </w:rPr>
              <w:t>Standard</w:t>
            </w:r>
          </w:p>
        </w:tc>
      </w:tr>
      <w:tr w:rsidR="002617C1" w:rsidRPr="00F97068" w:rsidTr="00CB39D5">
        <w:trPr>
          <w:trHeight w:val="300"/>
        </w:trPr>
        <w:tc>
          <w:tcPr>
            <w:tcW w:w="12493" w:type="dxa"/>
            <w:tcBorders>
              <w:top w:val="nil"/>
              <w:left w:val="nil"/>
              <w:bottom w:val="nil"/>
              <w:right w:val="nil"/>
            </w:tcBorders>
            <w:shd w:val="clear" w:color="auto" w:fill="auto"/>
            <w:noWrap/>
            <w:vAlign w:val="bottom"/>
            <w:hideMark/>
          </w:tcPr>
          <w:p w:rsidR="002617C1" w:rsidRPr="00F97068" w:rsidRDefault="002617C1" w:rsidP="002617C1">
            <w:pPr>
              <w:autoSpaceDE w:val="0"/>
              <w:autoSpaceDN w:val="0"/>
              <w:adjustRightInd w:val="0"/>
              <w:rPr>
                <w:color w:val="000000"/>
              </w:rPr>
            </w:pPr>
            <w:r w:rsidRPr="004C6436">
              <w:rPr>
                <w:bCs/>
              </w:rPr>
              <w:t>12 Right to improve and leaseholder improvements</w:t>
            </w:r>
            <w:r>
              <w:rPr>
                <w:bCs/>
              </w:rPr>
              <w:t xml:space="preserve"> – Liked to improvements policy set out in schedule for receiving and progressing requests for resident to carry put improvements</w:t>
            </w:r>
          </w:p>
        </w:tc>
        <w:tc>
          <w:tcPr>
            <w:tcW w:w="1560" w:type="dxa"/>
            <w:tcBorders>
              <w:top w:val="nil"/>
              <w:left w:val="nil"/>
              <w:bottom w:val="nil"/>
              <w:right w:val="nil"/>
            </w:tcBorders>
            <w:shd w:val="clear" w:color="auto" w:fill="C4BC96" w:themeFill="background2" w:themeFillShade="BF"/>
            <w:noWrap/>
            <w:hideMark/>
          </w:tcPr>
          <w:p w:rsidR="002617C1" w:rsidRPr="00F97068" w:rsidRDefault="002617C1" w:rsidP="00CB39D5">
            <w:pPr>
              <w:rPr>
                <w:color w:val="000000"/>
              </w:rPr>
            </w:pPr>
            <w:r>
              <w:rPr>
                <w:color w:val="000000"/>
              </w:rPr>
              <w:t>Standard</w:t>
            </w:r>
          </w:p>
        </w:tc>
      </w:tr>
      <w:tr w:rsidR="002617C1" w:rsidRPr="00F97068" w:rsidTr="00CB39D5">
        <w:trPr>
          <w:trHeight w:val="300"/>
        </w:trPr>
        <w:tc>
          <w:tcPr>
            <w:tcW w:w="12493" w:type="dxa"/>
            <w:tcBorders>
              <w:top w:val="nil"/>
              <w:left w:val="nil"/>
              <w:bottom w:val="nil"/>
              <w:right w:val="nil"/>
            </w:tcBorders>
            <w:shd w:val="clear" w:color="auto" w:fill="auto"/>
            <w:noWrap/>
            <w:vAlign w:val="bottom"/>
            <w:hideMark/>
          </w:tcPr>
          <w:p w:rsidR="002617C1" w:rsidRPr="00F97068" w:rsidRDefault="002617C1" w:rsidP="00836304">
            <w:pPr>
              <w:autoSpaceDE w:val="0"/>
              <w:autoSpaceDN w:val="0"/>
              <w:adjustRightInd w:val="0"/>
              <w:rPr>
                <w:color w:val="000000"/>
              </w:rPr>
            </w:pPr>
            <w:r w:rsidRPr="004C6436">
              <w:rPr>
                <w:bCs/>
              </w:rPr>
              <w:t>13 Right to repair</w:t>
            </w:r>
            <w:r w:rsidR="00836304">
              <w:rPr>
                <w:bCs/>
              </w:rPr>
              <w:t xml:space="preserve">–Linked to schedule for processing right to repair claims </w:t>
            </w:r>
          </w:p>
        </w:tc>
        <w:tc>
          <w:tcPr>
            <w:tcW w:w="1560" w:type="dxa"/>
            <w:tcBorders>
              <w:top w:val="nil"/>
              <w:left w:val="nil"/>
              <w:bottom w:val="nil"/>
              <w:right w:val="nil"/>
            </w:tcBorders>
            <w:shd w:val="clear" w:color="auto" w:fill="C4BC96" w:themeFill="background2" w:themeFillShade="BF"/>
            <w:noWrap/>
            <w:hideMark/>
          </w:tcPr>
          <w:p w:rsidR="002617C1" w:rsidRPr="00F97068" w:rsidRDefault="002617C1" w:rsidP="00CB39D5">
            <w:pPr>
              <w:rPr>
                <w:color w:val="000000"/>
              </w:rPr>
            </w:pPr>
            <w:r>
              <w:rPr>
                <w:color w:val="000000"/>
              </w:rPr>
              <w:t>Standard</w:t>
            </w:r>
          </w:p>
        </w:tc>
      </w:tr>
      <w:tr w:rsidR="00632592" w:rsidRPr="00F97068" w:rsidTr="00594799">
        <w:trPr>
          <w:trHeight w:val="300"/>
        </w:trPr>
        <w:tc>
          <w:tcPr>
            <w:tcW w:w="12493" w:type="dxa"/>
            <w:tcBorders>
              <w:top w:val="single" w:sz="4" w:space="0" w:color="auto"/>
              <w:left w:val="nil"/>
              <w:bottom w:val="single" w:sz="4" w:space="0" w:color="auto"/>
              <w:right w:val="nil"/>
            </w:tcBorders>
            <w:shd w:val="clear" w:color="000000" w:fill="8DB4E3"/>
            <w:noWrap/>
            <w:vAlign w:val="bottom"/>
            <w:hideMark/>
          </w:tcPr>
          <w:p w:rsidR="00632592" w:rsidRPr="00F97068" w:rsidRDefault="00632592" w:rsidP="00B037CD">
            <w:pPr>
              <w:rPr>
                <w:b/>
                <w:bCs/>
                <w:color w:val="000000"/>
              </w:rPr>
            </w:pPr>
            <w:r w:rsidRPr="00F97068">
              <w:rPr>
                <w:b/>
                <w:bCs/>
                <w:color w:val="000000"/>
              </w:rPr>
              <w:t>Chapter 3  Rents</w:t>
            </w:r>
          </w:p>
        </w:tc>
        <w:tc>
          <w:tcPr>
            <w:tcW w:w="1560" w:type="dxa"/>
            <w:tcBorders>
              <w:top w:val="single" w:sz="4" w:space="0" w:color="auto"/>
              <w:left w:val="nil"/>
              <w:bottom w:val="single" w:sz="4" w:space="0" w:color="auto"/>
              <w:right w:val="nil"/>
            </w:tcBorders>
            <w:shd w:val="clear" w:color="000000" w:fill="95B3D7"/>
            <w:vAlign w:val="bottom"/>
            <w:hideMark/>
          </w:tcPr>
          <w:p w:rsidR="00632592" w:rsidRPr="00F97068" w:rsidRDefault="00891533" w:rsidP="00B037CD">
            <w:pPr>
              <w:rPr>
                <w:b/>
                <w:bCs/>
                <w:color w:val="000000"/>
              </w:rPr>
            </w:pPr>
            <w:r>
              <w:rPr>
                <w:b/>
                <w:bCs/>
                <w:color w:val="000000"/>
              </w:rPr>
              <w:t>RPRMC</w:t>
            </w:r>
          </w:p>
        </w:tc>
      </w:tr>
      <w:tr w:rsidR="00836304" w:rsidRPr="00F97068" w:rsidTr="00836304">
        <w:trPr>
          <w:trHeight w:val="300"/>
        </w:trPr>
        <w:tc>
          <w:tcPr>
            <w:tcW w:w="12493" w:type="dxa"/>
            <w:tcBorders>
              <w:top w:val="nil"/>
              <w:left w:val="nil"/>
              <w:bottom w:val="nil"/>
              <w:right w:val="nil"/>
            </w:tcBorders>
            <w:shd w:val="clear" w:color="auto" w:fill="auto"/>
            <w:noWrap/>
            <w:vAlign w:val="bottom"/>
            <w:hideMark/>
          </w:tcPr>
          <w:p w:rsidR="00836304" w:rsidRPr="00F97068" w:rsidRDefault="00836304" w:rsidP="00B037CD">
            <w:pPr>
              <w:rPr>
                <w:color w:val="000000"/>
              </w:rPr>
            </w:pPr>
            <w:r>
              <w:rPr>
                <w:color w:val="000000"/>
              </w:rPr>
              <w:t xml:space="preserve">1 Confidentiality and procedures –TMO will treat all information as strictly confidential </w:t>
            </w:r>
          </w:p>
        </w:tc>
        <w:tc>
          <w:tcPr>
            <w:tcW w:w="1560" w:type="dxa"/>
            <w:tcBorders>
              <w:top w:val="nil"/>
              <w:left w:val="nil"/>
              <w:bottom w:val="nil"/>
              <w:right w:val="nil"/>
            </w:tcBorders>
            <w:shd w:val="clear" w:color="auto" w:fill="C4BC96" w:themeFill="background2" w:themeFillShade="BF"/>
            <w:noWrap/>
            <w:vAlign w:val="bottom"/>
            <w:hideMark/>
          </w:tcPr>
          <w:p w:rsidR="00836304" w:rsidRPr="00F97068" w:rsidRDefault="00836304" w:rsidP="00B037CD">
            <w:pPr>
              <w:rPr>
                <w:color w:val="000000"/>
              </w:rPr>
            </w:pPr>
            <w:r>
              <w:rPr>
                <w:color w:val="000000"/>
              </w:rPr>
              <w:t>Standard</w:t>
            </w:r>
          </w:p>
        </w:tc>
      </w:tr>
      <w:tr w:rsidR="00632592" w:rsidRPr="00F97068" w:rsidTr="00891533">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91533">
            <w:pPr>
              <w:rPr>
                <w:color w:val="000000"/>
              </w:rPr>
            </w:pPr>
            <w:r w:rsidRPr="00F97068">
              <w:rPr>
                <w:color w:val="000000"/>
              </w:rPr>
              <w:t xml:space="preserve">2 Rent collection- </w:t>
            </w:r>
            <w:r w:rsidR="00891533">
              <w:rPr>
                <w:color w:val="000000"/>
              </w:rPr>
              <w:t xml:space="preserve">TMO administers collection of rent into Council’s bank account </w:t>
            </w:r>
          </w:p>
        </w:tc>
        <w:tc>
          <w:tcPr>
            <w:tcW w:w="1560" w:type="dxa"/>
            <w:tcBorders>
              <w:top w:val="nil"/>
              <w:left w:val="nil"/>
              <w:bottom w:val="nil"/>
              <w:right w:val="nil"/>
            </w:tcBorders>
            <w:shd w:val="clear" w:color="auto" w:fill="FFFF00"/>
            <w:noWrap/>
            <w:vAlign w:val="bottom"/>
            <w:hideMark/>
          </w:tcPr>
          <w:p w:rsidR="00632592" w:rsidRPr="00F97068" w:rsidRDefault="00632592" w:rsidP="00891533">
            <w:pPr>
              <w:rPr>
                <w:color w:val="000000"/>
              </w:rPr>
            </w:pPr>
            <w:r w:rsidRPr="00F97068">
              <w:rPr>
                <w:color w:val="000000"/>
              </w:rPr>
              <w:t>2</w:t>
            </w:r>
            <w:r w:rsidR="00891533">
              <w:rPr>
                <w:color w:val="000000"/>
              </w:rPr>
              <w:t>B</w:t>
            </w:r>
          </w:p>
        </w:tc>
      </w:tr>
      <w:tr w:rsidR="00632592" w:rsidRPr="00F97068" w:rsidTr="008D6DF3">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91533">
            <w:pPr>
              <w:rPr>
                <w:color w:val="000000"/>
              </w:rPr>
            </w:pPr>
            <w:r w:rsidRPr="00F97068">
              <w:rPr>
                <w:color w:val="000000"/>
              </w:rPr>
              <w:t xml:space="preserve">3 Arrears control </w:t>
            </w:r>
            <w:r w:rsidR="00891533">
              <w:rPr>
                <w:color w:val="000000"/>
              </w:rPr>
              <w:t xml:space="preserve">–TMO manages all aspects of rent arrears </w:t>
            </w:r>
          </w:p>
        </w:tc>
        <w:tc>
          <w:tcPr>
            <w:tcW w:w="1560" w:type="dxa"/>
            <w:tcBorders>
              <w:top w:val="nil"/>
              <w:left w:val="nil"/>
              <w:bottom w:val="nil"/>
              <w:right w:val="nil"/>
            </w:tcBorders>
            <w:shd w:val="clear" w:color="auto" w:fill="FABF8F" w:themeFill="accent6" w:themeFillTint="99"/>
            <w:noWrap/>
            <w:vAlign w:val="bottom"/>
            <w:hideMark/>
          </w:tcPr>
          <w:p w:rsidR="00632592" w:rsidRPr="00F97068" w:rsidRDefault="00891533" w:rsidP="00B037CD">
            <w:pPr>
              <w:rPr>
                <w:color w:val="000000"/>
              </w:rPr>
            </w:pPr>
            <w:r>
              <w:rPr>
                <w:color w:val="000000"/>
              </w:rPr>
              <w:t>3E</w:t>
            </w:r>
          </w:p>
        </w:tc>
      </w:tr>
      <w:tr w:rsidR="00632592" w:rsidRPr="00F97068" w:rsidTr="00891533">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567E6F">
            <w:pPr>
              <w:rPr>
                <w:color w:val="000000"/>
              </w:rPr>
            </w:pPr>
            <w:r w:rsidRPr="00F97068">
              <w:rPr>
                <w:color w:val="000000"/>
              </w:rPr>
              <w:t xml:space="preserve">4 Starting date arrears </w:t>
            </w:r>
            <w:r w:rsidR="00891533">
              <w:rPr>
                <w:color w:val="000000"/>
              </w:rPr>
              <w:t>–TMO manages all rent arrears</w:t>
            </w:r>
            <w:r w:rsidR="00567E6F">
              <w:rPr>
                <w:color w:val="000000"/>
              </w:rPr>
              <w:t xml:space="preserve"> stating date of agreement</w:t>
            </w:r>
          </w:p>
        </w:tc>
        <w:tc>
          <w:tcPr>
            <w:tcW w:w="1560" w:type="dxa"/>
            <w:tcBorders>
              <w:top w:val="nil"/>
              <w:left w:val="nil"/>
              <w:bottom w:val="nil"/>
              <w:right w:val="nil"/>
            </w:tcBorders>
            <w:shd w:val="clear" w:color="auto" w:fill="92D050"/>
            <w:noWrap/>
            <w:vAlign w:val="bottom"/>
            <w:hideMark/>
          </w:tcPr>
          <w:p w:rsidR="00632592" w:rsidRPr="00F97068" w:rsidRDefault="00632592" w:rsidP="00891533">
            <w:pPr>
              <w:rPr>
                <w:color w:val="000000"/>
              </w:rPr>
            </w:pPr>
            <w:r w:rsidRPr="00F97068">
              <w:rPr>
                <w:color w:val="000000"/>
              </w:rPr>
              <w:t>4</w:t>
            </w:r>
            <w:r w:rsidR="00891533">
              <w:rPr>
                <w:color w:val="000000"/>
              </w:rPr>
              <w:t>C</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lastRenderedPageBreak/>
              <w:t>5 Former tenant arrears - Council function</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5A</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6 HB payments- Not applicable</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6A</w:t>
            </w:r>
          </w:p>
        </w:tc>
      </w:tr>
      <w:tr w:rsidR="00836304" w:rsidRPr="00F97068" w:rsidTr="00836304">
        <w:trPr>
          <w:trHeight w:val="300"/>
        </w:trPr>
        <w:tc>
          <w:tcPr>
            <w:tcW w:w="12493" w:type="dxa"/>
            <w:tcBorders>
              <w:top w:val="nil"/>
              <w:left w:val="nil"/>
              <w:bottom w:val="nil"/>
              <w:right w:val="nil"/>
            </w:tcBorders>
            <w:shd w:val="clear" w:color="auto" w:fill="auto"/>
            <w:noWrap/>
            <w:vAlign w:val="bottom"/>
            <w:hideMark/>
          </w:tcPr>
          <w:p w:rsidR="00836304" w:rsidRPr="00F97068" w:rsidRDefault="00836304" w:rsidP="00B037CD">
            <w:pPr>
              <w:rPr>
                <w:color w:val="000000"/>
              </w:rPr>
            </w:pPr>
            <w:r>
              <w:rPr>
                <w:color w:val="000000"/>
              </w:rPr>
              <w:t>7 Setting rent payable by tenants – Councils sets the total rent</w:t>
            </w:r>
          </w:p>
        </w:tc>
        <w:tc>
          <w:tcPr>
            <w:tcW w:w="1560" w:type="dxa"/>
            <w:tcBorders>
              <w:top w:val="nil"/>
              <w:left w:val="nil"/>
              <w:bottom w:val="nil"/>
              <w:right w:val="nil"/>
            </w:tcBorders>
            <w:shd w:val="clear" w:color="auto" w:fill="C4BC96" w:themeFill="background2" w:themeFillShade="BF"/>
            <w:noWrap/>
            <w:vAlign w:val="bottom"/>
            <w:hideMark/>
          </w:tcPr>
          <w:p w:rsidR="00836304" w:rsidRPr="00F97068" w:rsidRDefault="00836304" w:rsidP="00B037CD">
            <w:pPr>
              <w:rPr>
                <w:color w:val="000000"/>
              </w:rPr>
            </w:pPr>
            <w:r>
              <w:rPr>
                <w:color w:val="000000"/>
              </w:rPr>
              <w:t>Standard</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8 Notification of rent - Council function</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8A</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9 Payment of rent due - Not applicable </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9A</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10 Void allowance - Not applicable </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10A</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11 Bad debt - Not applicable </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11A</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12 Void/rent waiver - Not applicable </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12A</w:t>
            </w:r>
          </w:p>
        </w:tc>
      </w:tr>
      <w:tr w:rsidR="00632592" w:rsidRPr="00F97068" w:rsidTr="00594799">
        <w:trPr>
          <w:trHeight w:val="300"/>
        </w:trPr>
        <w:tc>
          <w:tcPr>
            <w:tcW w:w="12493" w:type="dxa"/>
            <w:tcBorders>
              <w:top w:val="single" w:sz="4" w:space="0" w:color="auto"/>
              <w:left w:val="nil"/>
              <w:bottom w:val="single" w:sz="4" w:space="0" w:color="auto"/>
              <w:right w:val="nil"/>
            </w:tcBorders>
            <w:shd w:val="clear" w:color="000000" w:fill="8DB4E3"/>
            <w:noWrap/>
            <w:vAlign w:val="bottom"/>
            <w:hideMark/>
          </w:tcPr>
          <w:p w:rsidR="00632592" w:rsidRPr="00F97068" w:rsidRDefault="00632592" w:rsidP="00B037CD">
            <w:pPr>
              <w:rPr>
                <w:b/>
                <w:bCs/>
                <w:color w:val="000000"/>
              </w:rPr>
            </w:pPr>
            <w:r w:rsidRPr="00F97068">
              <w:rPr>
                <w:b/>
                <w:bCs/>
                <w:color w:val="000000"/>
              </w:rPr>
              <w:t>Chapter 4 Service charges</w:t>
            </w:r>
          </w:p>
        </w:tc>
        <w:tc>
          <w:tcPr>
            <w:tcW w:w="1560" w:type="dxa"/>
            <w:tcBorders>
              <w:top w:val="single" w:sz="4" w:space="0" w:color="auto"/>
              <w:left w:val="nil"/>
              <w:bottom w:val="single" w:sz="4" w:space="0" w:color="auto"/>
              <w:right w:val="nil"/>
            </w:tcBorders>
            <w:shd w:val="clear" w:color="000000" w:fill="95B3D7"/>
            <w:vAlign w:val="bottom"/>
            <w:hideMark/>
          </w:tcPr>
          <w:p w:rsidR="00632592" w:rsidRPr="00F97068" w:rsidRDefault="00891533" w:rsidP="00B037CD">
            <w:pPr>
              <w:rPr>
                <w:b/>
                <w:bCs/>
                <w:color w:val="000000"/>
              </w:rPr>
            </w:pPr>
            <w:r>
              <w:rPr>
                <w:b/>
                <w:bCs/>
                <w:color w:val="000000"/>
              </w:rPr>
              <w:t>RPRMC</w:t>
            </w:r>
          </w:p>
        </w:tc>
      </w:tr>
      <w:tr w:rsidR="00836304" w:rsidRPr="00F97068" w:rsidTr="00836304">
        <w:trPr>
          <w:trHeight w:val="300"/>
        </w:trPr>
        <w:tc>
          <w:tcPr>
            <w:tcW w:w="12493" w:type="dxa"/>
            <w:tcBorders>
              <w:top w:val="nil"/>
              <w:left w:val="nil"/>
              <w:bottom w:val="nil"/>
              <w:right w:val="nil"/>
            </w:tcBorders>
            <w:shd w:val="clear" w:color="auto" w:fill="auto"/>
            <w:noWrap/>
            <w:vAlign w:val="bottom"/>
            <w:hideMark/>
          </w:tcPr>
          <w:p w:rsidR="00836304" w:rsidRPr="00F97068" w:rsidRDefault="00836304" w:rsidP="00B037CD">
            <w:pPr>
              <w:rPr>
                <w:color w:val="000000"/>
              </w:rPr>
            </w:pPr>
            <w:r>
              <w:rPr>
                <w:color w:val="000000"/>
              </w:rPr>
              <w:t>1 Confidentiality and procedures -  TMO will treat all information as strictly confidential</w:t>
            </w:r>
          </w:p>
        </w:tc>
        <w:tc>
          <w:tcPr>
            <w:tcW w:w="1560" w:type="dxa"/>
            <w:tcBorders>
              <w:top w:val="nil"/>
              <w:left w:val="nil"/>
              <w:bottom w:val="nil"/>
              <w:right w:val="nil"/>
            </w:tcBorders>
            <w:shd w:val="clear" w:color="auto" w:fill="C4BC96" w:themeFill="background2" w:themeFillShade="BF"/>
            <w:noWrap/>
            <w:vAlign w:val="bottom"/>
            <w:hideMark/>
          </w:tcPr>
          <w:p w:rsidR="00836304" w:rsidRPr="00F97068" w:rsidRDefault="00836304" w:rsidP="00B037CD">
            <w:pPr>
              <w:rPr>
                <w:color w:val="000000"/>
              </w:rPr>
            </w:pPr>
            <w:r>
              <w:rPr>
                <w:color w:val="000000"/>
              </w:rPr>
              <w:t>Standard</w:t>
            </w:r>
          </w:p>
        </w:tc>
      </w:tr>
      <w:tr w:rsidR="00836304" w:rsidRPr="00F97068" w:rsidTr="00836304">
        <w:trPr>
          <w:trHeight w:val="300"/>
        </w:trPr>
        <w:tc>
          <w:tcPr>
            <w:tcW w:w="12493" w:type="dxa"/>
            <w:tcBorders>
              <w:top w:val="nil"/>
              <w:left w:val="nil"/>
              <w:bottom w:val="nil"/>
              <w:right w:val="nil"/>
            </w:tcBorders>
            <w:shd w:val="clear" w:color="auto" w:fill="auto"/>
            <w:noWrap/>
            <w:vAlign w:val="bottom"/>
            <w:hideMark/>
          </w:tcPr>
          <w:p w:rsidR="00836304" w:rsidRPr="00F97068" w:rsidRDefault="00836304" w:rsidP="00567E6F">
            <w:pPr>
              <w:rPr>
                <w:color w:val="000000"/>
              </w:rPr>
            </w:pPr>
            <w:r>
              <w:rPr>
                <w:color w:val="000000"/>
              </w:rPr>
              <w:t>2 Information -  TMO will keep accurate information to enable the C</w:t>
            </w:r>
            <w:r w:rsidR="00567E6F">
              <w:rPr>
                <w:color w:val="000000"/>
              </w:rPr>
              <w:t>o</w:t>
            </w:r>
            <w:r>
              <w:rPr>
                <w:color w:val="000000"/>
              </w:rPr>
              <w:t>uncil to collect service charges</w:t>
            </w:r>
          </w:p>
        </w:tc>
        <w:tc>
          <w:tcPr>
            <w:tcW w:w="1560" w:type="dxa"/>
            <w:tcBorders>
              <w:top w:val="nil"/>
              <w:left w:val="nil"/>
              <w:bottom w:val="nil"/>
              <w:right w:val="nil"/>
            </w:tcBorders>
            <w:shd w:val="clear" w:color="auto" w:fill="C4BC96" w:themeFill="background2" w:themeFillShade="BF"/>
            <w:noWrap/>
            <w:vAlign w:val="bottom"/>
            <w:hideMark/>
          </w:tcPr>
          <w:p w:rsidR="00836304" w:rsidRPr="00F97068" w:rsidRDefault="00836304" w:rsidP="00B037CD">
            <w:pPr>
              <w:rPr>
                <w:color w:val="000000"/>
              </w:rPr>
            </w:pPr>
            <w:r>
              <w:rPr>
                <w:color w:val="000000"/>
              </w:rPr>
              <w:t>Standard</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3 Service charge</w:t>
            </w:r>
            <w:r w:rsidR="00975BD2">
              <w:rPr>
                <w:color w:val="000000"/>
              </w:rPr>
              <w:t xml:space="preserve"> and ground rents billing and </w:t>
            </w:r>
            <w:r w:rsidRPr="00F97068">
              <w:rPr>
                <w:color w:val="000000"/>
              </w:rPr>
              <w:t>collection - Council function</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3A</w:t>
            </w:r>
          </w:p>
        </w:tc>
      </w:tr>
      <w:tr w:rsidR="00632592" w:rsidRPr="00F97068" w:rsidTr="00891533">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91533">
            <w:pPr>
              <w:rPr>
                <w:color w:val="000000"/>
              </w:rPr>
            </w:pPr>
            <w:r w:rsidRPr="00F97068">
              <w:rPr>
                <w:color w:val="000000"/>
              </w:rPr>
              <w:t xml:space="preserve">4 </w:t>
            </w:r>
            <w:r w:rsidR="00975BD2">
              <w:rPr>
                <w:color w:val="000000"/>
              </w:rPr>
              <w:t xml:space="preserve">Service charge and ground rent  arrears </w:t>
            </w:r>
            <w:r w:rsidR="00891533">
              <w:rPr>
                <w:color w:val="000000"/>
              </w:rPr>
              <w:t>–TMO manages arrears</w:t>
            </w:r>
          </w:p>
        </w:tc>
        <w:tc>
          <w:tcPr>
            <w:tcW w:w="1560" w:type="dxa"/>
            <w:tcBorders>
              <w:top w:val="nil"/>
              <w:left w:val="nil"/>
              <w:bottom w:val="nil"/>
              <w:right w:val="nil"/>
            </w:tcBorders>
            <w:shd w:val="clear" w:color="auto" w:fill="FFFF00"/>
            <w:noWrap/>
            <w:vAlign w:val="bottom"/>
            <w:hideMark/>
          </w:tcPr>
          <w:p w:rsidR="00632592" w:rsidRPr="00F97068" w:rsidRDefault="00632592" w:rsidP="00891533">
            <w:pPr>
              <w:rPr>
                <w:color w:val="000000"/>
              </w:rPr>
            </w:pPr>
            <w:r w:rsidRPr="00F97068">
              <w:rPr>
                <w:color w:val="000000"/>
              </w:rPr>
              <w:t>4</w:t>
            </w:r>
            <w:r w:rsidR="00891533">
              <w:rPr>
                <w:color w:val="000000"/>
              </w:rPr>
              <w:t>B</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975BD2">
            <w:pPr>
              <w:rPr>
                <w:color w:val="000000"/>
              </w:rPr>
            </w:pPr>
            <w:r w:rsidRPr="00F97068">
              <w:rPr>
                <w:color w:val="000000"/>
              </w:rPr>
              <w:t xml:space="preserve">5 </w:t>
            </w:r>
            <w:r w:rsidR="00975BD2" w:rsidRPr="00F97068">
              <w:rPr>
                <w:color w:val="000000"/>
              </w:rPr>
              <w:t xml:space="preserve">Consultation </w:t>
            </w:r>
            <w:r w:rsidR="00975BD2">
              <w:rPr>
                <w:color w:val="000000"/>
              </w:rPr>
              <w:t xml:space="preserve">under </w:t>
            </w:r>
            <w:r w:rsidR="00975BD2" w:rsidRPr="00F97068">
              <w:rPr>
                <w:color w:val="000000"/>
              </w:rPr>
              <w:t>S.20</w:t>
            </w:r>
            <w:r w:rsidR="00975BD2">
              <w:rPr>
                <w:color w:val="000000"/>
              </w:rPr>
              <w:t xml:space="preserve"> of Landlord and Tenant Act 1985 </w:t>
            </w:r>
            <w:r w:rsidR="00975BD2" w:rsidRPr="00F97068">
              <w:rPr>
                <w:color w:val="000000"/>
              </w:rPr>
              <w:t xml:space="preserve"> Council function</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5A</w:t>
            </w:r>
          </w:p>
        </w:tc>
      </w:tr>
      <w:tr w:rsidR="00632592" w:rsidRPr="00F97068" w:rsidTr="00975BD2">
        <w:trPr>
          <w:trHeight w:val="718"/>
        </w:trPr>
        <w:tc>
          <w:tcPr>
            <w:tcW w:w="12493" w:type="dxa"/>
            <w:tcBorders>
              <w:top w:val="nil"/>
              <w:left w:val="nil"/>
              <w:bottom w:val="nil"/>
              <w:right w:val="nil"/>
            </w:tcBorders>
            <w:shd w:val="clear" w:color="auto" w:fill="auto"/>
            <w:noWrap/>
            <w:vAlign w:val="bottom"/>
            <w:hideMark/>
          </w:tcPr>
          <w:p w:rsidR="00632592" w:rsidRPr="00F97068" w:rsidRDefault="00632592" w:rsidP="00975BD2">
            <w:pPr>
              <w:rPr>
                <w:color w:val="000000"/>
              </w:rPr>
            </w:pPr>
            <w:r w:rsidRPr="00F97068">
              <w:rPr>
                <w:color w:val="000000"/>
              </w:rPr>
              <w:t xml:space="preserve">6 </w:t>
            </w:r>
            <w:r w:rsidR="00975BD2">
              <w:rPr>
                <w:color w:val="000000"/>
              </w:rPr>
              <w:t xml:space="preserve">Supplementary provisions in relation to clause 5  Each party will provide information as required for the other party to fulfil its obligations </w:t>
            </w:r>
          </w:p>
        </w:tc>
        <w:tc>
          <w:tcPr>
            <w:tcW w:w="1560" w:type="dxa"/>
            <w:tcBorders>
              <w:top w:val="nil"/>
              <w:left w:val="nil"/>
              <w:bottom w:val="nil"/>
              <w:right w:val="nil"/>
            </w:tcBorders>
            <w:shd w:val="clear" w:color="auto" w:fill="C4BC96" w:themeFill="background2" w:themeFillShade="BF"/>
            <w:noWrap/>
            <w:hideMark/>
          </w:tcPr>
          <w:p w:rsidR="00632592" w:rsidRPr="00F97068" w:rsidRDefault="00975BD2" w:rsidP="00975BD2">
            <w:pPr>
              <w:rPr>
                <w:color w:val="000000"/>
              </w:rPr>
            </w:pPr>
            <w:r>
              <w:rPr>
                <w:color w:val="000000"/>
              </w:rPr>
              <w:t>Standard</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836304" w:rsidP="00836304">
            <w:pPr>
              <w:rPr>
                <w:color w:val="000000"/>
              </w:rPr>
            </w:pPr>
            <w:r>
              <w:rPr>
                <w:color w:val="000000"/>
              </w:rPr>
              <w:t>7 Other provisions under Landlord and Tenant Act 1985 – Supplying regular s</w:t>
            </w:r>
            <w:r w:rsidR="00632592" w:rsidRPr="00F97068">
              <w:rPr>
                <w:color w:val="000000"/>
              </w:rPr>
              <w:t>tatement of ac</w:t>
            </w:r>
            <w:r w:rsidR="00632592">
              <w:rPr>
                <w:color w:val="000000"/>
              </w:rPr>
              <w:t>c</w:t>
            </w:r>
            <w:r w:rsidR="00632592" w:rsidRPr="00F97068">
              <w:rPr>
                <w:color w:val="000000"/>
              </w:rPr>
              <w:t>ounts</w:t>
            </w:r>
            <w:r>
              <w:rPr>
                <w:color w:val="000000"/>
              </w:rPr>
              <w:t xml:space="preserve"> to leaseholders </w:t>
            </w:r>
            <w:r w:rsidR="00632592" w:rsidRPr="00F97068">
              <w:rPr>
                <w:color w:val="000000"/>
              </w:rPr>
              <w:t xml:space="preserve"> - Council function</w:t>
            </w:r>
          </w:p>
        </w:tc>
        <w:tc>
          <w:tcPr>
            <w:tcW w:w="1560" w:type="dxa"/>
            <w:tcBorders>
              <w:top w:val="nil"/>
              <w:left w:val="nil"/>
              <w:bottom w:val="nil"/>
              <w:right w:val="nil"/>
            </w:tcBorders>
            <w:shd w:val="clear" w:color="000000" w:fill="D99795"/>
            <w:noWrap/>
            <w:vAlign w:val="bottom"/>
            <w:hideMark/>
          </w:tcPr>
          <w:p w:rsidR="00632592" w:rsidRPr="00F97068" w:rsidRDefault="00975BD2" w:rsidP="00B037CD">
            <w:pPr>
              <w:rPr>
                <w:color w:val="000000"/>
              </w:rPr>
            </w:pPr>
            <w:r>
              <w:rPr>
                <w:color w:val="000000"/>
              </w:rPr>
              <w:t>7</w:t>
            </w:r>
            <w:r w:rsidR="00632592" w:rsidRPr="00F97068">
              <w:rPr>
                <w:color w:val="000000"/>
              </w:rPr>
              <w:t>A</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836304" w:rsidP="00836304">
            <w:pPr>
              <w:rPr>
                <w:color w:val="000000"/>
              </w:rPr>
            </w:pPr>
            <w:r>
              <w:rPr>
                <w:color w:val="000000"/>
              </w:rPr>
              <w:t>8</w:t>
            </w:r>
            <w:r w:rsidR="00632592" w:rsidRPr="00F97068">
              <w:rPr>
                <w:color w:val="000000"/>
              </w:rPr>
              <w:t xml:space="preserve"> Payment of serv</w:t>
            </w:r>
            <w:r w:rsidR="00632592">
              <w:rPr>
                <w:color w:val="000000"/>
              </w:rPr>
              <w:t>ice</w:t>
            </w:r>
            <w:r w:rsidR="00632592" w:rsidRPr="00F97068">
              <w:rPr>
                <w:color w:val="000000"/>
              </w:rPr>
              <w:t xml:space="preserve"> charges </w:t>
            </w:r>
            <w:r>
              <w:rPr>
                <w:color w:val="000000"/>
              </w:rPr>
              <w:t xml:space="preserve"> to the Council </w:t>
            </w:r>
            <w:r w:rsidR="00632592" w:rsidRPr="00F97068">
              <w:rPr>
                <w:color w:val="000000"/>
              </w:rPr>
              <w:t>- Council function</w:t>
            </w:r>
            <w:r>
              <w:rPr>
                <w:color w:val="000000"/>
              </w:rPr>
              <w:t xml:space="preserve"> as Council collects service charges </w:t>
            </w:r>
          </w:p>
        </w:tc>
        <w:tc>
          <w:tcPr>
            <w:tcW w:w="1560" w:type="dxa"/>
            <w:tcBorders>
              <w:top w:val="nil"/>
              <w:left w:val="nil"/>
              <w:bottom w:val="nil"/>
              <w:right w:val="nil"/>
            </w:tcBorders>
            <w:shd w:val="clear" w:color="000000" w:fill="D99795"/>
            <w:noWrap/>
            <w:vAlign w:val="bottom"/>
            <w:hideMark/>
          </w:tcPr>
          <w:p w:rsidR="00632592" w:rsidRPr="00F97068" w:rsidRDefault="00975BD2" w:rsidP="00B037CD">
            <w:pPr>
              <w:rPr>
                <w:color w:val="000000"/>
              </w:rPr>
            </w:pPr>
            <w:r>
              <w:rPr>
                <w:color w:val="000000"/>
              </w:rPr>
              <w:t>8</w:t>
            </w:r>
            <w:r w:rsidR="00632592" w:rsidRPr="00F97068">
              <w:rPr>
                <w:color w:val="000000"/>
              </w:rPr>
              <w:t>A</w:t>
            </w:r>
          </w:p>
        </w:tc>
      </w:tr>
      <w:tr w:rsidR="00975BD2" w:rsidRPr="00F97068" w:rsidTr="00975BD2">
        <w:trPr>
          <w:trHeight w:val="300"/>
        </w:trPr>
        <w:tc>
          <w:tcPr>
            <w:tcW w:w="12493" w:type="dxa"/>
            <w:tcBorders>
              <w:top w:val="nil"/>
              <w:left w:val="nil"/>
              <w:bottom w:val="nil"/>
              <w:right w:val="nil"/>
            </w:tcBorders>
            <w:shd w:val="clear" w:color="auto" w:fill="auto"/>
            <w:noWrap/>
            <w:vAlign w:val="bottom"/>
            <w:hideMark/>
          </w:tcPr>
          <w:p w:rsidR="00975BD2" w:rsidRDefault="00975BD2" w:rsidP="00836304">
            <w:pPr>
              <w:rPr>
                <w:color w:val="000000"/>
              </w:rPr>
            </w:pPr>
            <w:r>
              <w:rPr>
                <w:color w:val="000000"/>
              </w:rPr>
              <w:lastRenderedPageBreak/>
              <w:t xml:space="preserve">9 Financial incentives and penalties for TMO if collecting arrears </w:t>
            </w:r>
          </w:p>
        </w:tc>
        <w:tc>
          <w:tcPr>
            <w:tcW w:w="1560" w:type="dxa"/>
            <w:tcBorders>
              <w:top w:val="nil"/>
              <w:left w:val="nil"/>
              <w:bottom w:val="nil"/>
              <w:right w:val="nil"/>
            </w:tcBorders>
            <w:shd w:val="clear" w:color="auto" w:fill="C4BC96" w:themeFill="background2" w:themeFillShade="BF"/>
            <w:noWrap/>
            <w:vAlign w:val="bottom"/>
            <w:hideMark/>
          </w:tcPr>
          <w:p w:rsidR="00975BD2" w:rsidRPr="00F97068" w:rsidRDefault="00975BD2" w:rsidP="00B037CD">
            <w:pPr>
              <w:rPr>
                <w:color w:val="000000"/>
              </w:rPr>
            </w:pPr>
            <w:r>
              <w:rPr>
                <w:color w:val="000000"/>
              </w:rPr>
              <w:t>Standard</w:t>
            </w:r>
          </w:p>
        </w:tc>
      </w:tr>
      <w:tr w:rsidR="00632592" w:rsidRPr="00F97068" w:rsidTr="00594799">
        <w:trPr>
          <w:trHeight w:val="300"/>
        </w:trPr>
        <w:tc>
          <w:tcPr>
            <w:tcW w:w="12493" w:type="dxa"/>
            <w:tcBorders>
              <w:top w:val="single" w:sz="4" w:space="0" w:color="auto"/>
              <w:left w:val="nil"/>
              <w:bottom w:val="single" w:sz="4" w:space="0" w:color="auto"/>
              <w:right w:val="nil"/>
            </w:tcBorders>
            <w:shd w:val="clear" w:color="000000" w:fill="8DB4E3"/>
            <w:noWrap/>
            <w:vAlign w:val="bottom"/>
            <w:hideMark/>
          </w:tcPr>
          <w:p w:rsidR="00632592" w:rsidRPr="00F97068" w:rsidRDefault="00632592" w:rsidP="00B037CD">
            <w:pPr>
              <w:rPr>
                <w:b/>
                <w:bCs/>
                <w:color w:val="000000"/>
              </w:rPr>
            </w:pPr>
            <w:r w:rsidRPr="00F97068">
              <w:rPr>
                <w:b/>
                <w:bCs/>
                <w:color w:val="000000"/>
              </w:rPr>
              <w:t>Chapter 5 Financial management</w:t>
            </w:r>
          </w:p>
        </w:tc>
        <w:tc>
          <w:tcPr>
            <w:tcW w:w="1560" w:type="dxa"/>
            <w:tcBorders>
              <w:top w:val="single" w:sz="4" w:space="0" w:color="auto"/>
              <w:left w:val="nil"/>
              <w:bottom w:val="single" w:sz="4" w:space="0" w:color="auto"/>
              <w:right w:val="nil"/>
            </w:tcBorders>
            <w:shd w:val="clear" w:color="000000" w:fill="95B3D7"/>
            <w:vAlign w:val="bottom"/>
            <w:hideMark/>
          </w:tcPr>
          <w:p w:rsidR="00632592" w:rsidRPr="00F97068" w:rsidRDefault="00891533" w:rsidP="00B037CD">
            <w:pPr>
              <w:rPr>
                <w:b/>
                <w:bCs/>
                <w:color w:val="000000"/>
              </w:rPr>
            </w:pPr>
            <w:r>
              <w:rPr>
                <w:b/>
                <w:bCs/>
                <w:color w:val="000000"/>
              </w:rPr>
              <w:t>RPRMC</w:t>
            </w:r>
          </w:p>
        </w:tc>
      </w:tr>
      <w:tr w:rsidR="00975BD2" w:rsidRPr="00F97068" w:rsidTr="00975BD2">
        <w:trPr>
          <w:trHeight w:val="300"/>
        </w:trPr>
        <w:tc>
          <w:tcPr>
            <w:tcW w:w="12493" w:type="dxa"/>
            <w:tcBorders>
              <w:top w:val="nil"/>
              <w:left w:val="nil"/>
              <w:bottom w:val="nil"/>
              <w:right w:val="nil"/>
            </w:tcBorders>
            <w:shd w:val="clear" w:color="auto" w:fill="auto"/>
            <w:noWrap/>
            <w:vAlign w:val="bottom"/>
            <w:hideMark/>
          </w:tcPr>
          <w:p w:rsidR="00975BD2" w:rsidRPr="00891533" w:rsidRDefault="00891533" w:rsidP="00891533">
            <w:pPr>
              <w:rPr>
                <w:color w:val="000000"/>
              </w:rPr>
            </w:pPr>
            <w:r>
              <w:rPr>
                <w:color w:val="000000"/>
              </w:rPr>
              <w:t>1 Calculation and payment of allowances – Link to schedule setting out calculation</w:t>
            </w:r>
          </w:p>
        </w:tc>
        <w:tc>
          <w:tcPr>
            <w:tcW w:w="1560" w:type="dxa"/>
            <w:tcBorders>
              <w:top w:val="nil"/>
              <w:left w:val="nil"/>
              <w:bottom w:val="nil"/>
              <w:right w:val="nil"/>
            </w:tcBorders>
            <w:shd w:val="clear" w:color="auto" w:fill="C4BC96" w:themeFill="background2" w:themeFillShade="BF"/>
            <w:noWrap/>
            <w:vAlign w:val="bottom"/>
            <w:hideMark/>
          </w:tcPr>
          <w:p w:rsidR="00975BD2" w:rsidRPr="00F97068" w:rsidRDefault="00975BD2" w:rsidP="00B037CD">
            <w:pPr>
              <w:rPr>
                <w:color w:val="000000"/>
              </w:rPr>
            </w:pPr>
            <w:r>
              <w:rPr>
                <w:color w:val="000000"/>
              </w:rPr>
              <w:t>Standard</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2 Payment of allowances - Council pays TMO allowance as set out in schedule</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2B</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3 Payment of expenses - TMO receives allowances from the counciland pays </w:t>
            </w:r>
            <w:r>
              <w:rPr>
                <w:color w:val="000000"/>
              </w:rPr>
              <w:t>i</w:t>
            </w:r>
            <w:r w:rsidRPr="00F97068">
              <w:rPr>
                <w:color w:val="000000"/>
              </w:rPr>
              <w:t>ts own expenses</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3B</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4 TMO's banking arrang</w:t>
            </w:r>
            <w:r>
              <w:rPr>
                <w:color w:val="000000"/>
              </w:rPr>
              <w:t>e</w:t>
            </w:r>
            <w:r w:rsidRPr="00F97068">
              <w:rPr>
                <w:color w:val="000000"/>
              </w:rPr>
              <w:t>ments  - TMO maintains bank accounts as it sees fit</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4B</w:t>
            </w:r>
          </w:p>
        </w:tc>
      </w:tr>
      <w:tr w:rsidR="00975BD2" w:rsidRPr="00F97068" w:rsidTr="00976EF0">
        <w:trPr>
          <w:trHeight w:val="300"/>
        </w:trPr>
        <w:tc>
          <w:tcPr>
            <w:tcW w:w="12493" w:type="dxa"/>
            <w:tcBorders>
              <w:top w:val="nil"/>
              <w:left w:val="nil"/>
              <w:bottom w:val="nil"/>
              <w:right w:val="nil"/>
            </w:tcBorders>
            <w:shd w:val="clear" w:color="auto" w:fill="auto"/>
            <w:noWrap/>
            <w:vAlign w:val="bottom"/>
            <w:hideMark/>
          </w:tcPr>
          <w:p w:rsidR="00975BD2" w:rsidRPr="00F97068" w:rsidRDefault="00975BD2" w:rsidP="00732671">
            <w:pPr>
              <w:rPr>
                <w:color w:val="000000"/>
              </w:rPr>
            </w:pPr>
            <w:r>
              <w:rPr>
                <w:color w:val="000000"/>
              </w:rPr>
              <w:t>5 Financial control and accounting standards –</w:t>
            </w:r>
            <w:r w:rsidR="00976EF0">
              <w:rPr>
                <w:color w:val="000000"/>
              </w:rPr>
              <w:t xml:space="preserve"> Link t</w:t>
            </w:r>
            <w:r w:rsidR="00732671">
              <w:rPr>
                <w:color w:val="000000"/>
              </w:rPr>
              <w:t>o</w:t>
            </w:r>
            <w:r w:rsidR="00976EF0">
              <w:rPr>
                <w:color w:val="000000"/>
              </w:rPr>
              <w:t xml:space="preserve"> financial proced</w:t>
            </w:r>
            <w:r>
              <w:rPr>
                <w:color w:val="000000"/>
              </w:rPr>
              <w:t>ures set out in schedule</w:t>
            </w:r>
            <w:r w:rsidR="00976EF0">
              <w:rPr>
                <w:color w:val="000000"/>
              </w:rPr>
              <w:t>. TMO must prov</w:t>
            </w:r>
            <w:r w:rsidR="00732671">
              <w:rPr>
                <w:color w:val="000000"/>
              </w:rPr>
              <w:t>i</w:t>
            </w:r>
            <w:r w:rsidR="00976EF0">
              <w:rPr>
                <w:color w:val="000000"/>
              </w:rPr>
              <w:t>de Cou</w:t>
            </w:r>
            <w:r w:rsidR="00732671">
              <w:rPr>
                <w:color w:val="000000"/>
              </w:rPr>
              <w:t>n</w:t>
            </w:r>
            <w:r w:rsidR="00976EF0">
              <w:rPr>
                <w:color w:val="000000"/>
              </w:rPr>
              <w:t xml:space="preserve">cil with budget, quarterly revenue report and annual accounts </w:t>
            </w:r>
          </w:p>
        </w:tc>
        <w:tc>
          <w:tcPr>
            <w:tcW w:w="1560" w:type="dxa"/>
            <w:tcBorders>
              <w:top w:val="nil"/>
              <w:left w:val="nil"/>
              <w:bottom w:val="nil"/>
              <w:right w:val="nil"/>
            </w:tcBorders>
            <w:shd w:val="clear" w:color="auto" w:fill="C4BC96" w:themeFill="background2" w:themeFillShade="BF"/>
            <w:noWrap/>
            <w:hideMark/>
          </w:tcPr>
          <w:p w:rsidR="00975BD2" w:rsidRPr="00F97068" w:rsidRDefault="00975BD2" w:rsidP="00976EF0">
            <w:pPr>
              <w:rPr>
                <w:color w:val="000000"/>
              </w:rPr>
            </w:pPr>
            <w:r>
              <w:rPr>
                <w:color w:val="000000"/>
              </w:rPr>
              <w:t>Standard</w:t>
            </w:r>
          </w:p>
        </w:tc>
      </w:tr>
      <w:tr w:rsidR="00975BD2" w:rsidRPr="00F97068" w:rsidTr="00976EF0">
        <w:trPr>
          <w:trHeight w:val="300"/>
        </w:trPr>
        <w:tc>
          <w:tcPr>
            <w:tcW w:w="12493" w:type="dxa"/>
            <w:tcBorders>
              <w:top w:val="nil"/>
              <w:left w:val="nil"/>
              <w:bottom w:val="nil"/>
              <w:right w:val="nil"/>
            </w:tcBorders>
            <w:shd w:val="clear" w:color="auto" w:fill="auto"/>
            <w:noWrap/>
            <w:vAlign w:val="bottom"/>
            <w:hideMark/>
          </w:tcPr>
          <w:p w:rsidR="00975BD2" w:rsidRPr="00F97068" w:rsidRDefault="00976EF0" w:rsidP="00B037CD">
            <w:pPr>
              <w:rPr>
                <w:color w:val="000000"/>
              </w:rPr>
            </w:pPr>
            <w:r>
              <w:rPr>
                <w:color w:val="000000"/>
              </w:rPr>
              <w:t>6 Financial year – Runs from April to March</w:t>
            </w:r>
          </w:p>
        </w:tc>
        <w:tc>
          <w:tcPr>
            <w:tcW w:w="1560" w:type="dxa"/>
            <w:tcBorders>
              <w:top w:val="nil"/>
              <w:left w:val="nil"/>
              <w:bottom w:val="nil"/>
              <w:right w:val="nil"/>
            </w:tcBorders>
            <w:shd w:val="clear" w:color="auto" w:fill="C4BC96" w:themeFill="background2" w:themeFillShade="BF"/>
            <w:noWrap/>
            <w:hideMark/>
          </w:tcPr>
          <w:p w:rsidR="00975BD2" w:rsidRPr="00F97068" w:rsidRDefault="00975BD2" w:rsidP="00976EF0">
            <w:pPr>
              <w:rPr>
                <w:color w:val="000000"/>
              </w:rPr>
            </w:pPr>
            <w:r>
              <w:rPr>
                <w:color w:val="000000"/>
              </w:rPr>
              <w:t>Standard</w:t>
            </w:r>
          </w:p>
        </w:tc>
      </w:tr>
      <w:tr w:rsidR="00975BD2" w:rsidRPr="00F97068" w:rsidTr="00976EF0">
        <w:trPr>
          <w:trHeight w:val="300"/>
        </w:trPr>
        <w:tc>
          <w:tcPr>
            <w:tcW w:w="12493" w:type="dxa"/>
            <w:tcBorders>
              <w:top w:val="nil"/>
              <w:left w:val="nil"/>
              <w:bottom w:val="nil"/>
              <w:right w:val="nil"/>
            </w:tcBorders>
            <w:shd w:val="clear" w:color="auto" w:fill="auto"/>
            <w:noWrap/>
            <w:vAlign w:val="bottom"/>
            <w:hideMark/>
          </w:tcPr>
          <w:p w:rsidR="00975BD2" w:rsidRPr="00F97068" w:rsidRDefault="00976EF0" w:rsidP="00976EF0">
            <w:pPr>
              <w:rPr>
                <w:color w:val="000000"/>
              </w:rPr>
            </w:pPr>
            <w:r>
              <w:rPr>
                <w:color w:val="000000"/>
              </w:rPr>
              <w:t>7 Restriction on investments – TMO must be able to access its funds with maximum  3 months  notice</w:t>
            </w:r>
          </w:p>
        </w:tc>
        <w:tc>
          <w:tcPr>
            <w:tcW w:w="1560" w:type="dxa"/>
            <w:tcBorders>
              <w:top w:val="nil"/>
              <w:left w:val="nil"/>
              <w:bottom w:val="nil"/>
              <w:right w:val="nil"/>
            </w:tcBorders>
            <w:shd w:val="clear" w:color="auto" w:fill="C4BC96" w:themeFill="background2" w:themeFillShade="BF"/>
            <w:noWrap/>
            <w:hideMark/>
          </w:tcPr>
          <w:p w:rsidR="00975BD2" w:rsidRPr="00F97068" w:rsidRDefault="00975BD2" w:rsidP="00976EF0">
            <w:pPr>
              <w:rPr>
                <w:color w:val="000000"/>
              </w:rPr>
            </w:pPr>
            <w:r>
              <w:rPr>
                <w:color w:val="000000"/>
              </w:rPr>
              <w:t>Standard</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8 Reserve Funds - TMO must main</w:t>
            </w:r>
            <w:r>
              <w:rPr>
                <w:color w:val="000000"/>
              </w:rPr>
              <w:t xml:space="preserve">tain </w:t>
            </w:r>
            <w:r w:rsidRPr="00F97068">
              <w:rPr>
                <w:color w:val="000000"/>
              </w:rPr>
              <w:t>a reserve fund</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8B</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9 Major works account Not applicable </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9A</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10 Financial report &amp; surplus -  TMO provides reports  and creates surplus fund </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10B</w:t>
            </w:r>
          </w:p>
        </w:tc>
      </w:tr>
      <w:tr w:rsidR="00976EF0" w:rsidRPr="00F97068" w:rsidTr="00976EF0">
        <w:trPr>
          <w:trHeight w:val="300"/>
        </w:trPr>
        <w:tc>
          <w:tcPr>
            <w:tcW w:w="12493" w:type="dxa"/>
            <w:tcBorders>
              <w:top w:val="nil"/>
              <w:left w:val="nil"/>
              <w:bottom w:val="nil"/>
              <w:right w:val="nil"/>
            </w:tcBorders>
            <w:shd w:val="clear" w:color="auto" w:fill="auto"/>
            <w:noWrap/>
            <w:vAlign w:val="bottom"/>
            <w:hideMark/>
          </w:tcPr>
          <w:p w:rsidR="00976EF0" w:rsidRPr="00F97068" w:rsidRDefault="00976EF0" w:rsidP="00976EF0">
            <w:pPr>
              <w:rPr>
                <w:color w:val="000000"/>
              </w:rPr>
            </w:pPr>
            <w:r>
              <w:rPr>
                <w:color w:val="000000"/>
              </w:rPr>
              <w:t xml:space="preserve">11 Loans to the TMO – Council can provide the TMO with a loan or must gove written reasons for a refusal </w:t>
            </w:r>
          </w:p>
        </w:tc>
        <w:tc>
          <w:tcPr>
            <w:tcW w:w="1560" w:type="dxa"/>
            <w:tcBorders>
              <w:top w:val="nil"/>
              <w:left w:val="nil"/>
              <w:bottom w:val="nil"/>
              <w:right w:val="nil"/>
            </w:tcBorders>
            <w:shd w:val="clear" w:color="auto" w:fill="C4BC96" w:themeFill="background2" w:themeFillShade="BF"/>
            <w:noWrap/>
            <w:vAlign w:val="bottom"/>
            <w:hideMark/>
          </w:tcPr>
          <w:p w:rsidR="00976EF0" w:rsidRPr="00F97068" w:rsidRDefault="00976EF0" w:rsidP="00B037CD">
            <w:pPr>
              <w:rPr>
                <w:color w:val="000000"/>
              </w:rPr>
            </w:pPr>
            <w:r>
              <w:rPr>
                <w:color w:val="000000"/>
              </w:rPr>
              <w:t>Standard</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12 Interest of payments - Either party can charge interest on late payments </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12B</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 xml:space="preserve">13 Set off payments- Either party can deduct money owed from payments due </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13B</w:t>
            </w:r>
          </w:p>
        </w:tc>
      </w:tr>
      <w:tr w:rsidR="00632592" w:rsidRPr="00F97068" w:rsidTr="00594799">
        <w:trPr>
          <w:trHeight w:val="300"/>
        </w:trPr>
        <w:tc>
          <w:tcPr>
            <w:tcW w:w="12493" w:type="dxa"/>
            <w:tcBorders>
              <w:top w:val="single" w:sz="4" w:space="0" w:color="auto"/>
              <w:left w:val="nil"/>
              <w:bottom w:val="single" w:sz="4" w:space="0" w:color="auto"/>
              <w:right w:val="nil"/>
            </w:tcBorders>
            <w:shd w:val="clear" w:color="000000" w:fill="8DB4E3"/>
            <w:noWrap/>
            <w:vAlign w:val="bottom"/>
            <w:hideMark/>
          </w:tcPr>
          <w:p w:rsidR="00632592" w:rsidRPr="00F97068" w:rsidRDefault="00632592" w:rsidP="00B037CD">
            <w:pPr>
              <w:rPr>
                <w:b/>
                <w:bCs/>
                <w:color w:val="000000"/>
              </w:rPr>
            </w:pPr>
            <w:r w:rsidRPr="00F97068">
              <w:rPr>
                <w:b/>
                <w:bCs/>
                <w:color w:val="000000"/>
              </w:rPr>
              <w:t>Chapter 6   Tenancy management</w:t>
            </w:r>
          </w:p>
        </w:tc>
        <w:tc>
          <w:tcPr>
            <w:tcW w:w="1560" w:type="dxa"/>
            <w:tcBorders>
              <w:top w:val="single" w:sz="4" w:space="0" w:color="auto"/>
              <w:left w:val="nil"/>
              <w:bottom w:val="single" w:sz="4" w:space="0" w:color="auto"/>
              <w:right w:val="nil"/>
            </w:tcBorders>
            <w:shd w:val="clear" w:color="000000" w:fill="95B3D7"/>
            <w:vAlign w:val="bottom"/>
            <w:hideMark/>
          </w:tcPr>
          <w:p w:rsidR="00632592" w:rsidRPr="00F97068" w:rsidRDefault="00891533" w:rsidP="00B037CD">
            <w:pPr>
              <w:rPr>
                <w:b/>
                <w:bCs/>
                <w:color w:val="000000"/>
              </w:rPr>
            </w:pPr>
            <w:r>
              <w:rPr>
                <w:b/>
                <w:bCs/>
                <w:color w:val="000000"/>
              </w:rPr>
              <w:t>RPRMC</w:t>
            </w:r>
          </w:p>
        </w:tc>
      </w:tr>
      <w:tr w:rsidR="00976EF0" w:rsidRPr="00F97068" w:rsidTr="00976EF0">
        <w:trPr>
          <w:trHeight w:val="300"/>
        </w:trPr>
        <w:tc>
          <w:tcPr>
            <w:tcW w:w="12493" w:type="dxa"/>
            <w:tcBorders>
              <w:top w:val="nil"/>
              <w:left w:val="nil"/>
              <w:bottom w:val="nil"/>
              <w:right w:val="nil"/>
            </w:tcBorders>
            <w:shd w:val="clear" w:color="auto" w:fill="auto"/>
            <w:noWrap/>
            <w:vAlign w:val="bottom"/>
            <w:hideMark/>
          </w:tcPr>
          <w:p w:rsidR="00976EF0" w:rsidRPr="00F97068" w:rsidRDefault="00976EF0" w:rsidP="00B037CD">
            <w:pPr>
              <w:rPr>
                <w:color w:val="000000"/>
              </w:rPr>
            </w:pPr>
            <w:r>
              <w:rPr>
                <w:color w:val="000000"/>
              </w:rPr>
              <w:t xml:space="preserve">1 Information to applicants and new tenants – Council must provide information about the TMO  Link to procedure for TMO introductory </w:t>
            </w:r>
            <w:r>
              <w:rPr>
                <w:color w:val="000000"/>
              </w:rPr>
              <w:lastRenderedPageBreak/>
              <w:t>meetings with new tenants</w:t>
            </w:r>
          </w:p>
        </w:tc>
        <w:tc>
          <w:tcPr>
            <w:tcW w:w="1560" w:type="dxa"/>
            <w:tcBorders>
              <w:top w:val="nil"/>
              <w:left w:val="nil"/>
              <w:bottom w:val="nil"/>
              <w:right w:val="nil"/>
            </w:tcBorders>
            <w:shd w:val="clear" w:color="auto" w:fill="C4BC96" w:themeFill="background2" w:themeFillShade="BF"/>
            <w:noWrap/>
            <w:hideMark/>
          </w:tcPr>
          <w:p w:rsidR="00976EF0" w:rsidRPr="00F97068" w:rsidRDefault="00976EF0" w:rsidP="00976EF0">
            <w:pPr>
              <w:rPr>
                <w:color w:val="000000"/>
              </w:rPr>
            </w:pPr>
            <w:r>
              <w:rPr>
                <w:color w:val="000000"/>
              </w:rPr>
              <w:lastRenderedPageBreak/>
              <w:t>Standard</w:t>
            </w:r>
          </w:p>
        </w:tc>
      </w:tr>
      <w:tr w:rsidR="00976EF0" w:rsidRPr="00F97068" w:rsidTr="00976EF0">
        <w:trPr>
          <w:trHeight w:val="300"/>
        </w:trPr>
        <w:tc>
          <w:tcPr>
            <w:tcW w:w="12493" w:type="dxa"/>
            <w:tcBorders>
              <w:top w:val="nil"/>
              <w:left w:val="nil"/>
              <w:bottom w:val="nil"/>
              <w:right w:val="nil"/>
            </w:tcBorders>
            <w:shd w:val="clear" w:color="auto" w:fill="auto"/>
            <w:noWrap/>
            <w:vAlign w:val="bottom"/>
            <w:hideMark/>
          </w:tcPr>
          <w:p w:rsidR="00976EF0" w:rsidRPr="00F97068" w:rsidRDefault="00976EF0" w:rsidP="00976EF0">
            <w:pPr>
              <w:rPr>
                <w:color w:val="000000"/>
              </w:rPr>
            </w:pPr>
            <w:r>
              <w:rPr>
                <w:color w:val="000000"/>
              </w:rPr>
              <w:lastRenderedPageBreak/>
              <w:t>2 Consultation between TMO and Council – Council must consult TMO before altering its allocation scheme and  must consider TMO’s proposals</w:t>
            </w:r>
          </w:p>
        </w:tc>
        <w:tc>
          <w:tcPr>
            <w:tcW w:w="1560" w:type="dxa"/>
            <w:tcBorders>
              <w:top w:val="nil"/>
              <w:left w:val="nil"/>
              <w:bottom w:val="nil"/>
              <w:right w:val="nil"/>
            </w:tcBorders>
            <w:shd w:val="clear" w:color="auto" w:fill="C4BC96" w:themeFill="background2" w:themeFillShade="BF"/>
            <w:noWrap/>
            <w:hideMark/>
          </w:tcPr>
          <w:p w:rsidR="00976EF0" w:rsidRPr="00F97068" w:rsidRDefault="00976EF0" w:rsidP="00976EF0">
            <w:pPr>
              <w:rPr>
                <w:color w:val="000000"/>
              </w:rPr>
            </w:pPr>
            <w:r>
              <w:rPr>
                <w:color w:val="000000"/>
              </w:rPr>
              <w:t>Standard</w:t>
            </w:r>
          </w:p>
        </w:tc>
      </w:tr>
      <w:tr w:rsidR="00632592" w:rsidRPr="00F97068" w:rsidTr="008058B8">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058B8">
            <w:pPr>
              <w:rPr>
                <w:color w:val="000000"/>
              </w:rPr>
            </w:pPr>
            <w:r w:rsidRPr="00F97068">
              <w:rPr>
                <w:color w:val="000000"/>
              </w:rPr>
              <w:t xml:space="preserve">3 Selection of tenants </w:t>
            </w:r>
            <w:r w:rsidR="008058B8">
              <w:rPr>
                <w:color w:val="000000"/>
              </w:rPr>
              <w:t xml:space="preserve">–Local lettings policy for transfers (downsizing tenants), Council selects tenants for all other allocations </w:t>
            </w:r>
          </w:p>
        </w:tc>
        <w:tc>
          <w:tcPr>
            <w:tcW w:w="1560" w:type="dxa"/>
            <w:tcBorders>
              <w:top w:val="nil"/>
              <w:left w:val="nil"/>
              <w:bottom w:val="nil"/>
              <w:right w:val="nil"/>
            </w:tcBorders>
            <w:shd w:val="clear" w:color="auto" w:fill="B2A1C7" w:themeFill="accent4" w:themeFillTint="99"/>
            <w:noWrap/>
            <w:vAlign w:val="bottom"/>
            <w:hideMark/>
          </w:tcPr>
          <w:p w:rsidR="00632592" w:rsidRPr="00F97068" w:rsidRDefault="00632592" w:rsidP="00891533">
            <w:pPr>
              <w:rPr>
                <w:color w:val="000000"/>
              </w:rPr>
            </w:pPr>
            <w:r w:rsidRPr="00F97068">
              <w:rPr>
                <w:color w:val="000000"/>
              </w:rPr>
              <w:t>3</w:t>
            </w:r>
            <w:r w:rsidR="00891533">
              <w:rPr>
                <w:color w:val="000000"/>
              </w:rPr>
              <w:t>D</w:t>
            </w:r>
          </w:p>
        </w:tc>
      </w:tr>
      <w:tr w:rsidR="00632592" w:rsidRPr="00F97068" w:rsidTr="008058B8">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058B8">
            <w:pPr>
              <w:rPr>
                <w:color w:val="000000"/>
              </w:rPr>
            </w:pPr>
            <w:r w:rsidRPr="00F97068">
              <w:rPr>
                <w:color w:val="000000"/>
              </w:rPr>
              <w:t>4 Tran</w:t>
            </w:r>
            <w:r>
              <w:rPr>
                <w:color w:val="000000"/>
              </w:rPr>
              <w:t>s</w:t>
            </w:r>
            <w:r w:rsidRPr="00F97068">
              <w:rPr>
                <w:color w:val="000000"/>
              </w:rPr>
              <w:t xml:space="preserve">fers - </w:t>
            </w:r>
            <w:r w:rsidR="008058B8">
              <w:rPr>
                <w:color w:val="000000"/>
              </w:rPr>
              <w:t>TMO</w:t>
            </w:r>
            <w:r w:rsidRPr="00F97068">
              <w:rPr>
                <w:color w:val="000000"/>
              </w:rPr>
              <w:t xml:space="preserve"> administers transfer applications</w:t>
            </w:r>
          </w:p>
        </w:tc>
        <w:tc>
          <w:tcPr>
            <w:tcW w:w="1560" w:type="dxa"/>
            <w:tcBorders>
              <w:top w:val="nil"/>
              <w:left w:val="nil"/>
              <w:bottom w:val="nil"/>
              <w:right w:val="nil"/>
            </w:tcBorders>
            <w:shd w:val="clear" w:color="auto" w:fill="FFFF00"/>
            <w:noWrap/>
            <w:vAlign w:val="bottom"/>
            <w:hideMark/>
          </w:tcPr>
          <w:p w:rsidR="00632592" w:rsidRPr="00F97068" w:rsidRDefault="00632592" w:rsidP="008058B8">
            <w:pPr>
              <w:rPr>
                <w:color w:val="000000"/>
              </w:rPr>
            </w:pPr>
            <w:r w:rsidRPr="00F97068">
              <w:rPr>
                <w:color w:val="000000"/>
              </w:rPr>
              <w:t>4</w:t>
            </w:r>
            <w:r w:rsidR="008058B8">
              <w:rPr>
                <w:color w:val="000000"/>
              </w:rPr>
              <w:t>B</w:t>
            </w:r>
          </w:p>
        </w:tc>
      </w:tr>
      <w:tr w:rsidR="00632592" w:rsidRPr="00F97068" w:rsidTr="00FD60F4">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FD60F4">
            <w:pPr>
              <w:rPr>
                <w:color w:val="000000"/>
              </w:rPr>
            </w:pPr>
            <w:r w:rsidRPr="00F97068">
              <w:rPr>
                <w:color w:val="000000"/>
              </w:rPr>
              <w:t xml:space="preserve">5 Intro tenants </w:t>
            </w:r>
            <w:r>
              <w:rPr>
                <w:color w:val="000000"/>
              </w:rPr>
              <w:t xml:space="preserve">–TMO </w:t>
            </w:r>
            <w:r w:rsidRPr="00F97068">
              <w:rPr>
                <w:color w:val="000000"/>
              </w:rPr>
              <w:t xml:space="preserve"> monitors Introductory Tenancies</w:t>
            </w:r>
          </w:p>
        </w:tc>
        <w:tc>
          <w:tcPr>
            <w:tcW w:w="1560" w:type="dxa"/>
            <w:tcBorders>
              <w:top w:val="nil"/>
              <w:left w:val="nil"/>
              <w:bottom w:val="nil"/>
              <w:right w:val="nil"/>
            </w:tcBorders>
            <w:shd w:val="clear" w:color="auto" w:fill="00B050"/>
            <w:noWrap/>
            <w:vAlign w:val="bottom"/>
            <w:hideMark/>
          </w:tcPr>
          <w:p w:rsidR="00632592" w:rsidRPr="00F97068" w:rsidRDefault="00632592" w:rsidP="00FD60F4">
            <w:pPr>
              <w:rPr>
                <w:color w:val="000000"/>
              </w:rPr>
            </w:pPr>
            <w:r w:rsidRPr="00F97068">
              <w:rPr>
                <w:color w:val="000000"/>
              </w:rPr>
              <w:t>5</w:t>
            </w:r>
            <w:r>
              <w:rPr>
                <w:color w:val="000000"/>
              </w:rPr>
              <w:t>C</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6 Variations to tenancy  - Council makes variations to the tenancy agreement</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6A</w:t>
            </w:r>
          </w:p>
        </w:tc>
      </w:tr>
      <w:tr w:rsidR="00632592" w:rsidRPr="00F97068" w:rsidTr="00891533">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91533">
            <w:pPr>
              <w:rPr>
                <w:color w:val="000000"/>
              </w:rPr>
            </w:pPr>
            <w:r w:rsidRPr="00F97068">
              <w:rPr>
                <w:color w:val="000000"/>
              </w:rPr>
              <w:t xml:space="preserve">7 Breach of tenancy -  </w:t>
            </w:r>
            <w:r w:rsidR="00891533">
              <w:rPr>
                <w:color w:val="000000"/>
              </w:rPr>
              <w:t>TMO is authorised to end tenancies</w:t>
            </w:r>
          </w:p>
        </w:tc>
        <w:tc>
          <w:tcPr>
            <w:tcW w:w="1560" w:type="dxa"/>
            <w:tcBorders>
              <w:top w:val="nil"/>
              <w:left w:val="nil"/>
              <w:bottom w:val="nil"/>
              <w:right w:val="nil"/>
            </w:tcBorders>
            <w:shd w:val="clear" w:color="auto" w:fill="00B050"/>
            <w:noWrap/>
            <w:vAlign w:val="bottom"/>
            <w:hideMark/>
          </w:tcPr>
          <w:p w:rsidR="00632592" w:rsidRPr="00F97068" w:rsidRDefault="00632592" w:rsidP="00891533">
            <w:pPr>
              <w:rPr>
                <w:color w:val="000000"/>
              </w:rPr>
            </w:pPr>
            <w:r w:rsidRPr="00F97068">
              <w:rPr>
                <w:color w:val="000000"/>
              </w:rPr>
              <w:t>7</w:t>
            </w:r>
            <w:r w:rsidR="00891533">
              <w:rPr>
                <w:color w:val="000000"/>
              </w:rPr>
              <w:t>C</w:t>
            </w:r>
          </w:p>
        </w:tc>
      </w:tr>
      <w:tr w:rsidR="00632592" w:rsidRPr="00F97068" w:rsidTr="00FD60F4">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FD60F4">
            <w:pPr>
              <w:autoSpaceDE w:val="0"/>
              <w:autoSpaceDN w:val="0"/>
              <w:adjustRightInd w:val="0"/>
              <w:rPr>
                <w:color w:val="000000"/>
              </w:rPr>
            </w:pPr>
            <w:r w:rsidRPr="00FD60F4">
              <w:t xml:space="preserve">8 Ending and renewing flexible tenancies </w:t>
            </w:r>
            <w:r>
              <w:t xml:space="preserve">- </w:t>
            </w:r>
            <w:r w:rsidRPr="00FD60F4">
              <w:t xml:space="preserve">The Council makes decisions following discussion with the </w:t>
            </w:r>
            <w:r w:rsidRPr="00FD60F4">
              <w:rPr>
                <w:bCs/>
              </w:rPr>
              <w:t>Tenant Management Organisation</w:t>
            </w:r>
          </w:p>
        </w:tc>
        <w:tc>
          <w:tcPr>
            <w:tcW w:w="1560" w:type="dxa"/>
            <w:tcBorders>
              <w:top w:val="nil"/>
              <w:left w:val="nil"/>
              <w:bottom w:val="nil"/>
              <w:right w:val="nil"/>
            </w:tcBorders>
            <w:shd w:val="clear" w:color="000000" w:fill="FFFF00"/>
            <w:noWrap/>
            <w:hideMark/>
          </w:tcPr>
          <w:p w:rsidR="00632592" w:rsidRPr="00F97068" w:rsidRDefault="00632592" w:rsidP="00FD60F4">
            <w:pPr>
              <w:rPr>
                <w:color w:val="000000"/>
              </w:rPr>
            </w:pPr>
            <w:r>
              <w:rPr>
                <w:color w:val="000000"/>
              </w:rPr>
              <w:t>8B</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Pr>
                <w:color w:val="000000"/>
              </w:rPr>
              <w:t>9</w:t>
            </w:r>
            <w:r w:rsidRPr="00F97068">
              <w:rPr>
                <w:color w:val="000000"/>
              </w:rPr>
              <w:t xml:space="preserve"> Anti social behaviour - TMO is authorised to deal with anti-social behaviour and harassment </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8B</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Pr>
                <w:color w:val="000000"/>
              </w:rPr>
              <w:t>10</w:t>
            </w:r>
            <w:r w:rsidRPr="00F97068">
              <w:rPr>
                <w:color w:val="000000"/>
              </w:rPr>
              <w:t xml:space="preserve"> Residents disputes - TMO is authorised to deal with disputes</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9B</w:t>
            </w:r>
          </w:p>
        </w:tc>
      </w:tr>
      <w:tr w:rsidR="00632592" w:rsidRPr="00F97068" w:rsidTr="008D6DF3">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D6DF3">
            <w:pPr>
              <w:rPr>
                <w:color w:val="000000"/>
              </w:rPr>
            </w:pPr>
            <w:r w:rsidRPr="00F97068">
              <w:rPr>
                <w:color w:val="000000"/>
              </w:rPr>
              <w:t>1</w:t>
            </w:r>
            <w:r>
              <w:rPr>
                <w:color w:val="000000"/>
              </w:rPr>
              <w:t>1</w:t>
            </w:r>
            <w:r w:rsidRPr="00F97068">
              <w:rPr>
                <w:color w:val="000000"/>
              </w:rPr>
              <w:t xml:space="preserve"> Unlawful occupation - TMO </w:t>
            </w:r>
            <w:r w:rsidR="008D6DF3">
              <w:rPr>
                <w:color w:val="000000"/>
              </w:rPr>
              <w:t xml:space="preserve">takes action to terminate unlawful occupation </w:t>
            </w:r>
          </w:p>
        </w:tc>
        <w:tc>
          <w:tcPr>
            <w:tcW w:w="1560" w:type="dxa"/>
            <w:tcBorders>
              <w:top w:val="nil"/>
              <w:left w:val="nil"/>
              <w:bottom w:val="nil"/>
              <w:right w:val="nil"/>
            </w:tcBorders>
            <w:shd w:val="clear" w:color="auto" w:fill="00B050"/>
            <w:noWrap/>
            <w:vAlign w:val="bottom"/>
            <w:hideMark/>
          </w:tcPr>
          <w:p w:rsidR="00632592" w:rsidRPr="00F97068" w:rsidRDefault="00632592" w:rsidP="008D6DF3">
            <w:pPr>
              <w:rPr>
                <w:color w:val="000000"/>
              </w:rPr>
            </w:pPr>
            <w:r w:rsidRPr="00F97068">
              <w:rPr>
                <w:color w:val="000000"/>
              </w:rPr>
              <w:t>10</w:t>
            </w:r>
            <w:r w:rsidR="008D6DF3">
              <w:rPr>
                <w:color w:val="000000"/>
              </w:rPr>
              <w:t>C</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FF35DB">
            <w:pPr>
              <w:rPr>
                <w:color w:val="000000"/>
              </w:rPr>
            </w:pPr>
            <w:r w:rsidRPr="00F97068">
              <w:rPr>
                <w:color w:val="000000"/>
              </w:rPr>
              <w:t>1</w:t>
            </w:r>
            <w:r>
              <w:rPr>
                <w:color w:val="000000"/>
              </w:rPr>
              <w:t>2</w:t>
            </w:r>
            <w:r w:rsidRPr="00F97068">
              <w:rPr>
                <w:color w:val="000000"/>
              </w:rPr>
              <w:t xml:space="preserve"> Void dwellings - TMO manages void dwellings</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11B</w:t>
            </w:r>
          </w:p>
        </w:tc>
      </w:tr>
      <w:tr w:rsidR="00632592" w:rsidRPr="00F97068" w:rsidTr="00891533">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91533">
            <w:pPr>
              <w:rPr>
                <w:color w:val="000000"/>
              </w:rPr>
            </w:pPr>
            <w:r w:rsidRPr="00F97068">
              <w:rPr>
                <w:color w:val="000000"/>
              </w:rPr>
              <w:t>1</w:t>
            </w:r>
            <w:r>
              <w:rPr>
                <w:color w:val="000000"/>
              </w:rPr>
              <w:t>3</w:t>
            </w:r>
            <w:r w:rsidRPr="00F97068">
              <w:rPr>
                <w:color w:val="000000"/>
              </w:rPr>
              <w:t xml:space="preserve"> Right to exchange - </w:t>
            </w:r>
            <w:r w:rsidR="00891533">
              <w:rPr>
                <w:color w:val="000000"/>
              </w:rPr>
              <w:t>TMO</w:t>
            </w:r>
            <w:r w:rsidRPr="00F97068">
              <w:rPr>
                <w:color w:val="000000"/>
              </w:rPr>
              <w:t xml:space="preserve"> administers the Right to Exchange </w:t>
            </w:r>
          </w:p>
        </w:tc>
        <w:tc>
          <w:tcPr>
            <w:tcW w:w="1560" w:type="dxa"/>
            <w:tcBorders>
              <w:top w:val="nil"/>
              <w:left w:val="nil"/>
              <w:bottom w:val="nil"/>
              <w:right w:val="nil"/>
            </w:tcBorders>
            <w:shd w:val="clear" w:color="auto" w:fill="FFFF00"/>
            <w:noWrap/>
            <w:vAlign w:val="bottom"/>
            <w:hideMark/>
          </w:tcPr>
          <w:p w:rsidR="00632592" w:rsidRPr="00F97068" w:rsidRDefault="00632592" w:rsidP="00891533">
            <w:pPr>
              <w:rPr>
                <w:color w:val="000000"/>
              </w:rPr>
            </w:pPr>
            <w:r w:rsidRPr="00F97068">
              <w:rPr>
                <w:color w:val="000000"/>
              </w:rPr>
              <w:t>1</w:t>
            </w:r>
            <w:r>
              <w:rPr>
                <w:color w:val="000000"/>
              </w:rPr>
              <w:t>3</w:t>
            </w:r>
            <w:r w:rsidR="00891533">
              <w:rPr>
                <w:color w:val="000000"/>
              </w:rPr>
              <w:t>B</w:t>
            </w:r>
          </w:p>
        </w:tc>
      </w:tr>
      <w:tr w:rsidR="00632592" w:rsidRPr="00F97068" w:rsidTr="00FF35DB">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FF35DB">
            <w:pPr>
              <w:rPr>
                <w:color w:val="000000"/>
              </w:rPr>
            </w:pPr>
            <w:r w:rsidRPr="00F97068">
              <w:rPr>
                <w:color w:val="000000"/>
              </w:rPr>
              <w:t>1</w:t>
            </w:r>
            <w:r>
              <w:rPr>
                <w:color w:val="000000"/>
              </w:rPr>
              <w:t>4</w:t>
            </w:r>
            <w:r w:rsidRPr="00F97068">
              <w:rPr>
                <w:color w:val="000000"/>
              </w:rPr>
              <w:t xml:space="preserve"> Right to assign - Council administers the assignment </w:t>
            </w:r>
          </w:p>
        </w:tc>
        <w:tc>
          <w:tcPr>
            <w:tcW w:w="1560" w:type="dxa"/>
            <w:tcBorders>
              <w:top w:val="nil"/>
              <w:left w:val="nil"/>
              <w:bottom w:val="nil"/>
              <w:right w:val="nil"/>
            </w:tcBorders>
            <w:shd w:val="clear" w:color="auto" w:fill="FFFF00"/>
            <w:noWrap/>
            <w:vAlign w:val="bottom"/>
            <w:hideMark/>
          </w:tcPr>
          <w:p w:rsidR="00632592" w:rsidRPr="00F97068" w:rsidRDefault="00632592" w:rsidP="00FF35DB">
            <w:pPr>
              <w:rPr>
                <w:color w:val="000000"/>
              </w:rPr>
            </w:pPr>
            <w:r w:rsidRPr="00F97068">
              <w:rPr>
                <w:color w:val="000000"/>
              </w:rPr>
              <w:t>1</w:t>
            </w:r>
            <w:r>
              <w:rPr>
                <w:color w:val="000000"/>
              </w:rPr>
              <w:t>4B</w:t>
            </w:r>
          </w:p>
        </w:tc>
      </w:tr>
      <w:tr w:rsidR="00632592" w:rsidRPr="00F97068" w:rsidTr="00FF35DB">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FF35DB">
            <w:pPr>
              <w:rPr>
                <w:color w:val="000000"/>
              </w:rPr>
            </w:pPr>
            <w:r w:rsidRPr="00F97068">
              <w:rPr>
                <w:color w:val="000000"/>
              </w:rPr>
              <w:t>1</w:t>
            </w:r>
            <w:r>
              <w:rPr>
                <w:color w:val="000000"/>
              </w:rPr>
              <w:t>5</w:t>
            </w:r>
            <w:r w:rsidRPr="00F97068">
              <w:rPr>
                <w:color w:val="000000"/>
              </w:rPr>
              <w:t xml:space="preserve"> Applications to sublet  - Council administers applications from tenants to sublet</w:t>
            </w:r>
          </w:p>
        </w:tc>
        <w:tc>
          <w:tcPr>
            <w:tcW w:w="1560" w:type="dxa"/>
            <w:tcBorders>
              <w:top w:val="nil"/>
              <w:left w:val="nil"/>
              <w:bottom w:val="nil"/>
              <w:right w:val="nil"/>
            </w:tcBorders>
            <w:shd w:val="clear" w:color="auto" w:fill="FFFF00"/>
            <w:noWrap/>
            <w:vAlign w:val="bottom"/>
            <w:hideMark/>
          </w:tcPr>
          <w:p w:rsidR="00632592" w:rsidRPr="00F97068" w:rsidRDefault="00632592" w:rsidP="00FF35DB">
            <w:pPr>
              <w:rPr>
                <w:color w:val="000000"/>
              </w:rPr>
            </w:pPr>
            <w:r w:rsidRPr="00F97068">
              <w:rPr>
                <w:color w:val="000000"/>
              </w:rPr>
              <w:t>1</w:t>
            </w:r>
            <w:r>
              <w:rPr>
                <w:color w:val="000000"/>
              </w:rPr>
              <w:t>5B</w:t>
            </w:r>
          </w:p>
        </w:tc>
      </w:tr>
      <w:tr w:rsidR="00632592" w:rsidRPr="00F97068" w:rsidTr="00FF35DB">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FF35DB">
            <w:pPr>
              <w:rPr>
                <w:color w:val="000000"/>
              </w:rPr>
            </w:pPr>
            <w:r w:rsidRPr="00F97068">
              <w:rPr>
                <w:color w:val="000000"/>
              </w:rPr>
              <w:t>1</w:t>
            </w:r>
            <w:r>
              <w:rPr>
                <w:color w:val="000000"/>
              </w:rPr>
              <w:t>6</w:t>
            </w:r>
            <w:r w:rsidRPr="00F97068">
              <w:rPr>
                <w:color w:val="000000"/>
              </w:rPr>
              <w:t xml:space="preserve"> Right of succession - Council administers the Right of Succession</w:t>
            </w:r>
          </w:p>
        </w:tc>
        <w:tc>
          <w:tcPr>
            <w:tcW w:w="1560" w:type="dxa"/>
            <w:tcBorders>
              <w:top w:val="nil"/>
              <w:left w:val="nil"/>
              <w:bottom w:val="nil"/>
              <w:right w:val="nil"/>
            </w:tcBorders>
            <w:shd w:val="clear" w:color="auto" w:fill="FFFF00"/>
            <w:noWrap/>
            <w:vAlign w:val="bottom"/>
            <w:hideMark/>
          </w:tcPr>
          <w:p w:rsidR="00632592" w:rsidRPr="00F97068" w:rsidRDefault="00632592" w:rsidP="00FF35DB">
            <w:pPr>
              <w:rPr>
                <w:color w:val="000000"/>
              </w:rPr>
            </w:pPr>
            <w:r w:rsidRPr="00F97068">
              <w:rPr>
                <w:color w:val="000000"/>
              </w:rPr>
              <w:t>1</w:t>
            </w:r>
            <w:r>
              <w:rPr>
                <w:color w:val="000000"/>
              </w:rPr>
              <w:t>6B</w:t>
            </w:r>
          </w:p>
        </w:tc>
      </w:tr>
      <w:tr w:rsidR="00976EF0" w:rsidRPr="00F97068" w:rsidTr="00976EF0">
        <w:trPr>
          <w:trHeight w:val="300"/>
        </w:trPr>
        <w:tc>
          <w:tcPr>
            <w:tcW w:w="12493" w:type="dxa"/>
            <w:tcBorders>
              <w:top w:val="nil"/>
              <w:left w:val="nil"/>
              <w:bottom w:val="nil"/>
              <w:right w:val="nil"/>
            </w:tcBorders>
            <w:shd w:val="clear" w:color="auto" w:fill="auto"/>
            <w:noWrap/>
            <w:vAlign w:val="bottom"/>
            <w:hideMark/>
          </w:tcPr>
          <w:p w:rsidR="00976EF0" w:rsidRPr="00F97068" w:rsidRDefault="00976EF0" w:rsidP="00FF35DB">
            <w:pPr>
              <w:rPr>
                <w:color w:val="000000"/>
              </w:rPr>
            </w:pPr>
            <w:r>
              <w:rPr>
                <w:color w:val="000000"/>
              </w:rPr>
              <w:t>17</w:t>
            </w:r>
            <w:r w:rsidR="00891A63">
              <w:rPr>
                <w:color w:val="000000"/>
              </w:rPr>
              <w:t xml:space="preserve"> Giving consents – TMO and council have responsibility for giving consents to residents as set out in schedule </w:t>
            </w:r>
          </w:p>
        </w:tc>
        <w:tc>
          <w:tcPr>
            <w:tcW w:w="1560" w:type="dxa"/>
            <w:tcBorders>
              <w:top w:val="nil"/>
              <w:left w:val="nil"/>
              <w:bottom w:val="nil"/>
              <w:right w:val="nil"/>
            </w:tcBorders>
            <w:shd w:val="clear" w:color="auto" w:fill="C4BC96" w:themeFill="background2" w:themeFillShade="BF"/>
            <w:noWrap/>
            <w:vAlign w:val="bottom"/>
            <w:hideMark/>
          </w:tcPr>
          <w:p w:rsidR="00976EF0" w:rsidRPr="00F97068" w:rsidRDefault="00976EF0" w:rsidP="00FF35DB">
            <w:pPr>
              <w:rPr>
                <w:color w:val="000000"/>
              </w:rPr>
            </w:pPr>
            <w:r>
              <w:rPr>
                <w:color w:val="000000"/>
              </w:rPr>
              <w:t>Standard</w:t>
            </w:r>
          </w:p>
        </w:tc>
      </w:tr>
      <w:tr w:rsidR="00632592" w:rsidRPr="00F97068" w:rsidTr="008D6DF3">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D6DF3">
            <w:pPr>
              <w:rPr>
                <w:color w:val="000000"/>
              </w:rPr>
            </w:pPr>
            <w:r w:rsidRPr="00F97068">
              <w:rPr>
                <w:color w:val="000000"/>
              </w:rPr>
              <w:lastRenderedPageBreak/>
              <w:t>1</w:t>
            </w:r>
            <w:r>
              <w:rPr>
                <w:color w:val="000000"/>
              </w:rPr>
              <w:t>8</w:t>
            </w:r>
            <w:r w:rsidRPr="00F97068">
              <w:rPr>
                <w:color w:val="000000"/>
              </w:rPr>
              <w:t xml:space="preserve"> Right to buy </w:t>
            </w:r>
            <w:r w:rsidR="008D6DF3">
              <w:rPr>
                <w:color w:val="000000"/>
              </w:rPr>
              <w:t xml:space="preserve">–TMO manages rent arrears </w:t>
            </w:r>
            <w:r w:rsidRPr="00F97068">
              <w:rPr>
                <w:color w:val="000000"/>
              </w:rPr>
              <w:t xml:space="preserve">Council </w:t>
            </w:r>
            <w:r w:rsidR="008D6DF3">
              <w:rPr>
                <w:color w:val="000000"/>
              </w:rPr>
              <w:t xml:space="preserve">consults TMO on RTB applications </w:t>
            </w:r>
          </w:p>
        </w:tc>
        <w:tc>
          <w:tcPr>
            <w:tcW w:w="1560" w:type="dxa"/>
            <w:tcBorders>
              <w:top w:val="nil"/>
              <w:left w:val="nil"/>
              <w:bottom w:val="nil"/>
              <w:right w:val="nil"/>
            </w:tcBorders>
            <w:shd w:val="clear" w:color="auto" w:fill="FFFF00"/>
            <w:noWrap/>
            <w:vAlign w:val="bottom"/>
            <w:hideMark/>
          </w:tcPr>
          <w:p w:rsidR="00632592" w:rsidRPr="00F97068" w:rsidRDefault="00632592" w:rsidP="008D6DF3">
            <w:pPr>
              <w:rPr>
                <w:color w:val="000000"/>
              </w:rPr>
            </w:pPr>
            <w:r w:rsidRPr="00F97068">
              <w:rPr>
                <w:color w:val="000000"/>
              </w:rPr>
              <w:t>1</w:t>
            </w:r>
            <w:r>
              <w:rPr>
                <w:color w:val="000000"/>
              </w:rPr>
              <w:t>8</w:t>
            </w:r>
            <w:r w:rsidR="008D6DF3">
              <w:rPr>
                <w:color w:val="000000"/>
              </w:rPr>
              <w:t>B</w:t>
            </w:r>
          </w:p>
        </w:tc>
      </w:tr>
      <w:tr w:rsidR="00632592" w:rsidRPr="00F97068" w:rsidTr="008D6DF3">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8D6DF3">
            <w:pPr>
              <w:rPr>
                <w:color w:val="000000"/>
              </w:rPr>
            </w:pPr>
            <w:r w:rsidRPr="00F97068">
              <w:rPr>
                <w:color w:val="000000"/>
              </w:rPr>
              <w:t>1</w:t>
            </w:r>
            <w:r>
              <w:rPr>
                <w:color w:val="000000"/>
              </w:rPr>
              <w:t>9</w:t>
            </w:r>
            <w:r w:rsidRPr="00F97068">
              <w:rPr>
                <w:color w:val="000000"/>
              </w:rPr>
              <w:t xml:space="preserve"> Enquiries before exchange of contracts </w:t>
            </w:r>
            <w:r>
              <w:rPr>
                <w:color w:val="000000"/>
              </w:rPr>
              <w:t xml:space="preserve">- </w:t>
            </w:r>
            <w:r w:rsidR="008D6DF3">
              <w:rPr>
                <w:color w:val="000000"/>
              </w:rPr>
              <w:t>TMO</w:t>
            </w:r>
            <w:r>
              <w:rPr>
                <w:color w:val="000000"/>
              </w:rPr>
              <w:t xml:space="preserve"> respond</w:t>
            </w:r>
            <w:r w:rsidRPr="00F97068">
              <w:rPr>
                <w:color w:val="000000"/>
              </w:rPr>
              <w:t>s to enquiries</w:t>
            </w:r>
          </w:p>
        </w:tc>
        <w:tc>
          <w:tcPr>
            <w:tcW w:w="1560" w:type="dxa"/>
            <w:tcBorders>
              <w:top w:val="nil"/>
              <w:left w:val="nil"/>
              <w:bottom w:val="nil"/>
              <w:right w:val="nil"/>
            </w:tcBorders>
            <w:shd w:val="clear" w:color="auto" w:fill="FFFF00"/>
            <w:noWrap/>
            <w:vAlign w:val="bottom"/>
            <w:hideMark/>
          </w:tcPr>
          <w:p w:rsidR="00632592" w:rsidRPr="00F97068" w:rsidRDefault="00632592" w:rsidP="008D6DF3">
            <w:pPr>
              <w:rPr>
                <w:color w:val="000000"/>
              </w:rPr>
            </w:pPr>
            <w:r w:rsidRPr="00F97068">
              <w:rPr>
                <w:color w:val="000000"/>
              </w:rPr>
              <w:t>1</w:t>
            </w:r>
            <w:r>
              <w:rPr>
                <w:color w:val="000000"/>
              </w:rPr>
              <w:t>9</w:t>
            </w:r>
            <w:r w:rsidR="008D6DF3">
              <w:rPr>
                <w:color w:val="000000"/>
              </w:rPr>
              <w:t>B</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891A63" w:rsidP="00891A63">
            <w:pPr>
              <w:rPr>
                <w:color w:val="000000"/>
              </w:rPr>
            </w:pPr>
            <w:r>
              <w:rPr>
                <w:color w:val="000000"/>
              </w:rPr>
              <w:t xml:space="preserve">20 Use of the property TMO must get council’s written consent for modernises, improves any  structure or builds any new structure. </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FF35DB">
            <w:pPr>
              <w:rPr>
                <w:color w:val="000000"/>
              </w:rPr>
            </w:pPr>
            <w:r>
              <w:rPr>
                <w:color w:val="000000"/>
              </w:rPr>
              <w:t>Standard</w:t>
            </w:r>
          </w:p>
        </w:tc>
      </w:tr>
      <w:tr w:rsidR="00632592" w:rsidRPr="00F97068" w:rsidTr="00594799">
        <w:trPr>
          <w:trHeight w:val="300"/>
        </w:trPr>
        <w:tc>
          <w:tcPr>
            <w:tcW w:w="12493" w:type="dxa"/>
            <w:tcBorders>
              <w:top w:val="single" w:sz="4" w:space="0" w:color="auto"/>
              <w:left w:val="nil"/>
              <w:bottom w:val="single" w:sz="4" w:space="0" w:color="auto"/>
              <w:right w:val="nil"/>
            </w:tcBorders>
            <w:shd w:val="clear" w:color="000000" w:fill="8DB4E3"/>
            <w:hideMark/>
          </w:tcPr>
          <w:p w:rsidR="00632592" w:rsidRPr="00F97068" w:rsidRDefault="00632592" w:rsidP="00B037CD">
            <w:pPr>
              <w:rPr>
                <w:b/>
                <w:bCs/>
                <w:color w:val="000000"/>
              </w:rPr>
            </w:pPr>
            <w:r w:rsidRPr="00F97068">
              <w:rPr>
                <w:b/>
                <w:bCs/>
                <w:color w:val="000000"/>
              </w:rPr>
              <w:t>Chapter 7  Staffing and relationship Council</w:t>
            </w:r>
          </w:p>
        </w:tc>
        <w:tc>
          <w:tcPr>
            <w:tcW w:w="1560" w:type="dxa"/>
            <w:tcBorders>
              <w:top w:val="single" w:sz="4" w:space="0" w:color="auto"/>
              <w:left w:val="nil"/>
              <w:bottom w:val="single" w:sz="4" w:space="0" w:color="auto"/>
              <w:right w:val="nil"/>
            </w:tcBorders>
            <w:shd w:val="clear" w:color="000000" w:fill="95B3D7"/>
            <w:vAlign w:val="bottom"/>
            <w:hideMark/>
          </w:tcPr>
          <w:p w:rsidR="00632592" w:rsidRPr="00F97068" w:rsidRDefault="00891533" w:rsidP="00B037CD">
            <w:pPr>
              <w:rPr>
                <w:b/>
                <w:bCs/>
                <w:color w:val="000000"/>
              </w:rPr>
            </w:pPr>
            <w:r>
              <w:rPr>
                <w:b/>
                <w:bCs/>
                <w:color w:val="000000"/>
              </w:rPr>
              <w:t>RPRMC</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891A63" w:rsidP="00891A63">
            <w:pPr>
              <w:rPr>
                <w:color w:val="000000"/>
              </w:rPr>
            </w:pPr>
            <w:r>
              <w:rPr>
                <w:color w:val="000000"/>
              </w:rPr>
              <w:t xml:space="preserve">1 Transferring staff and protecting employment under TUPE regulations – not applicable  - </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B037CD">
            <w:pPr>
              <w:rPr>
                <w:color w:val="000000"/>
              </w:rPr>
            </w:pPr>
            <w:r>
              <w:rPr>
                <w:color w:val="000000"/>
              </w:rPr>
              <w:t>Standard</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891A63" w:rsidP="00B037CD">
            <w:pPr>
              <w:rPr>
                <w:color w:val="000000"/>
              </w:rPr>
            </w:pPr>
            <w:r>
              <w:rPr>
                <w:color w:val="000000"/>
              </w:rPr>
              <w:t xml:space="preserve">2 Employment of staff- TMO employs ots own staff and recruitment policy and terms and conditions of employment are  included in schedules </w:t>
            </w:r>
          </w:p>
        </w:tc>
        <w:tc>
          <w:tcPr>
            <w:tcW w:w="1560" w:type="dxa"/>
            <w:tcBorders>
              <w:top w:val="nil"/>
              <w:left w:val="nil"/>
              <w:bottom w:val="nil"/>
              <w:right w:val="nil"/>
            </w:tcBorders>
            <w:shd w:val="clear" w:color="auto" w:fill="C4BC96" w:themeFill="background2" w:themeFillShade="BF"/>
            <w:noWrap/>
            <w:hideMark/>
          </w:tcPr>
          <w:p w:rsidR="00891A63" w:rsidRPr="00F97068" w:rsidRDefault="00891A63" w:rsidP="00891A63">
            <w:pPr>
              <w:rPr>
                <w:color w:val="000000"/>
              </w:rPr>
            </w:pPr>
            <w:r>
              <w:rPr>
                <w:color w:val="000000"/>
              </w:rPr>
              <w:t>Standard</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3 Secondment of staff - not applicable</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3A</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4 Employment of contractors- TMO maintains its own approved contractor list</w:t>
            </w:r>
          </w:p>
        </w:tc>
        <w:tc>
          <w:tcPr>
            <w:tcW w:w="1560" w:type="dxa"/>
            <w:tcBorders>
              <w:top w:val="nil"/>
              <w:left w:val="nil"/>
              <w:bottom w:val="nil"/>
              <w:right w:val="nil"/>
            </w:tcBorders>
            <w:shd w:val="clear" w:color="000000" w:fill="FFFF00"/>
            <w:noWrap/>
            <w:vAlign w:val="bottom"/>
            <w:hideMark/>
          </w:tcPr>
          <w:p w:rsidR="00632592" w:rsidRPr="00F97068" w:rsidRDefault="00632592" w:rsidP="00B037CD">
            <w:pPr>
              <w:rPr>
                <w:color w:val="000000"/>
              </w:rPr>
            </w:pPr>
            <w:r w:rsidRPr="00F97068">
              <w:rPr>
                <w:color w:val="000000"/>
              </w:rPr>
              <w:t>4B</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891A63" w:rsidP="00891A63">
            <w:pPr>
              <w:rPr>
                <w:color w:val="000000"/>
              </w:rPr>
            </w:pPr>
            <w:r>
              <w:rPr>
                <w:color w:val="000000"/>
              </w:rPr>
              <w:t xml:space="preserve">5 Access to Council officers -  </w:t>
            </w:r>
            <w:r w:rsidR="00FA67B7">
              <w:rPr>
                <w:color w:val="000000"/>
              </w:rPr>
              <w:t xml:space="preserve">Council must make sure TMO has access to council officers </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B037CD">
            <w:pPr>
              <w:rPr>
                <w:color w:val="000000"/>
              </w:rPr>
            </w:pPr>
            <w:r>
              <w:rPr>
                <w:color w:val="000000"/>
              </w:rPr>
              <w:t>Standard</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FA67B7" w:rsidP="00B037CD">
            <w:pPr>
              <w:rPr>
                <w:color w:val="000000"/>
              </w:rPr>
            </w:pPr>
            <w:r>
              <w:rPr>
                <w:color w:val="000000"/>
              </w:rPr>
              <w:t>6 Liaison officers – Council nominates council  officer to be liaison officer between council and TMO</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B037CD">
            <w:pPr>
              <w:rPr>
                <w:color w:val="000000"/>
              </w:rPr>
            </w:pPr>
            <w:r>
              <w:rPr>
                <w:color w:val="000000"/>
              </w:rPr>
              <w:t>Standard</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FA67B7" w:rsidP="00FA67B7">
            <w:pPr>
              <w:rPr>
                <w:color w:val="000000"/>
              </w:rPr>
            </w:pPr>
            <w:r>
              <w:rPr>
                <w:color w:val="000000"/>
              </w:rPr>
              <w:t xml:space="preserve">7 TMO Liaison committee – Council to set up a TMO Liaison committee where more than one TMO in the borough </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B037CD">
            <w:pPr>
              <w:rPr>
                <w:color w:val="000000"/>
              </w:rPr>
            </w:pPr>
            <w:r>
              <w:rPr>
                <w:color w:val="000000"/>
              </w:rPr>
              <w:t>Standard</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8 Council's nominee - Council does not have nomination rights to the board</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8A</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FA67B7" w:rsidP="00B037CD">
            <w:pPr>
              <w:rPr>
                <w:color w:val="000000"/>
              </w:rPr>
            </w:pPr>
            <w:r>
              <w:rPr>
                <w:color w:val="000000"/>
              </w:rPr>
              <w:t xml:space="preserve">9 Help to the TMO – Council must consider all requests for help form the TMO </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B037CD">
            <w:pPr>
              <w:rPr>
                <w:color w:val="000000"/>
              </w:rPr>
            </w:pPr>
            <w:r>
              <w:rPr>
                <w:color w:val="000000"/>
              </w:rPr>
              <w:t>Standard</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FA67B7" w:rsidP="00FA67B7">
            <w:pPr>
              <w:rPr>
                <w:color w:val="000000"/>
              </w:rPr>
            </w:pPr>
            <w:r>
              <w:rPr>
                <w:color w:val="000000"/>
              </w:rPr>
              <w:t xml:space="preserve">10 Service of notices – How and on who in the TMO or Council formal notices should be served </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B037CD">
            <w:pPr>
              <w:rPr>
                <w:color w:val="000000"/>
              </w:rPr>
            </w:pPr>
            <w:r>
              <w:rPr>
                <w:color w:val="000000"/>
              </w:rPr>
              <w:t>Standard</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FA67B7" w:rsidP="00B037CD">
            <w:pPr>
              <w:rPr>
                <w:color w:val="000000"/>
              </w:rPr>
            </w:pPr>
            <w:r>
              <w:rPr>
                <w:color w:val="000000"/>
              </w:rPr>
              <w:t xml:space="preserve">11 Misdirected notices – How to deal with misdirected notices  </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B037CD">
            <w:pPr>
              <w:rPr>
                <w:color w:val="000000"/>
              </w:rPr>
            </w:pPr>
            <w:r>
              <w:rPr>
                <w:color w:val="000000"/>
              </w:rPr>
              <w:t>Standard</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FA67B7" w:rsidP="00FA67B7">
            <w:pPr>
              <w:rPr>
                <w:color w:val="000000"/>
              </w:rPr>
            </w:pPr>
            <w:r>
              <w:rPr>
                <w:color w:val="000000"/>
              </w:rPr>
              <w:t xml:space="preserve">12 Notice of legal proceedings – Each party must inform the other of any legal proceedings  </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B037CD">
            <w:pPr>
              <w:rPr>
                <w:color w:val="000000"/>
              </w:rPr>
            </w:pPr>
            <w:r>
              <w:rPr>
                <w:color w:val="000000"/>
              </w:rPr>
              <w:t>Standard</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FA67B7" w:rsidP="00B037CD">
            <w:pPr>
              <w:rPr>
                <w:color w:val="000000"/>
              </w:rPr>
            </w:pPr>
            <w:r>
              <w:rPr>
                <w:color w:val="000000"/>
              </w:rPr>
              <w:t>13 Information to be provided - Each party must provide the other party with information it needs to comply with the Agreement</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B037CD">
            <w:pPr>
              <w:rPr>
                <w:color w:val="000000"/>
              </w:rPr>
            </w:pPr>
            <w:r>
              <w:rPr>
                <w:color w:val="000000"/>
              </w:rPr>
              <w:t>Standard</w:t>
            </w:r>
          </w:p>
        </w:tc>
      </w:tr>
      <w:tr w:rsidR="00891A63" w:rsidRPr="00F97068" w:rsidTr="00891A63">
        <w:trPr>
          <w:trHeight w:val="300"/>
        </w:trPr>
        <w:tc>
          <w:tcPr>
            <w:tcW w:w="12493" w:type="dxa"/>
            <w:tcBorders>
              <w:top w:val="nil"/>
              <w:left w:val="nil"/>
              <w:bottom w:val="nil"/>
              <w:right w:val="nil"/>
            </w:tcBorders>
            <w:shd w:val="clear" w:color="auto" w:fill="auto"/>
            <w:noWrap/>
            <w:vAlign w:val="bottom"/>
            <w:hideMark/>
          </w:tcPr>
          <w:p w:rsidR="00891A63" w:rsidRPr="00F97068" w:rsidRDefault="00FA67B7" w:rsidP="00C84E84">
            <w:pPr>
              <w:rPr>
                <w:color w:val="000000"/>
              </w:rPr>
            </w:pPr>
            <w:r>
              <w:rPr>
                <w:color w:val="000000"/>
              </w:rPr>
              <w:lastRenderedPageBreak/>
              <w:t>14 Changes in management or own</w:t>
            </w:r>
            <w:r w:rsidR="00C84E84">
              <w:rPr>
                <w:color w:val="000000"/>
              </w:rPr>
              <w:t>ership – Council must inform the TMO of any proposed changes at the earliest  possible stage</w:t>
            </w:r>
          </w:p>
        </w:tc>
        <w:tc>
          <w:tcPr>
            <w:tcW w:w="1560" w:type="dxa"/>
            <w:tcBorders>
              <w:top w:val="nil"/>
              <w:left w:val="nil"/>
              <w:bottom w:val="nil"/>
              <w:right w:val="nil"/>
            </w:tcBorders>
            <w:shd w:val="clear" w:color="auto" w:fill="C4BC96" w:themeFill="background2" w:themeFillShade="BF"/>
            <w:noWrap/>
            <w:vAlign w:val="bottom"/>
            <w:hideMark/>
          </w:tcPr>
          <w:p w:rsidR="00891A63" w:rsidRPr="00F97068" w:rsidRDefault="00891A63" w:rsidP="00B037CD">
            <w:pPr>
              <w:rPr>
                <w:color w:val="000000"/>
              </w:rPr>
            </w:pPr>
            <w:r>
              <w:rPr>
                <w:color w:val="000000"/>
              </w:rPr>
              <w:t>Standard</w:t>
            </w:r>
          </w:p>
        </w:tc>
      </w:tr>
      <w:tr w:rsidR="00632592" w:rsidRPr="00F97068" w:rsidTr="00594799">
        <w:trPr>
          <w:trHeight w:val="300"/>
        </w:trPr>
        <w:tc>
          <w:tcPr>
            <w:tcW w:w="12493" w:type="dxa"/>
            <w:tcBorders>
              <w:top w:val="nil"/>
              <w:left w:val="nil"/>
              <w:bottom w:val="nil"/>
              <w:right w:val="nil"/>
            </w:tcBorders>
            <w:shd w:val="clear" w:color="auto" w:fill="auto"/>
            <w:noWrap/>
            <w:vAlign w:val="bottom"/>
            <w:hideMark/>
          </w:tcPr>
          <w:p w:rsidR="00632592" w:rsidRPr="00F97068" w:rsidRDefault="00632592" w:rsidP="00B037CD">
            <w:pPr>
              <w:rPr>
                <w:color w:val="000000"/>
              </w:rPr>
            </w:pPr>
            <w:r w:rsidRPr="00F97068">
              <w:rPr>
                <w:color w:val="000000"/>
              </w:rPr>
              <w:t>15 Statutory consultation</w:t>
            </w:r>
            <w:r>
              <w:rPr>
                <w:color w:val="000000"/>
              </w:rPr>
              <w:t>- Council complies with statuto</w:t>
            </w:r>
            <w:r w:rsidRPr="00F97068">
              <w:rPr>
                <w:color w:val="000000"/>
              </w:rPr>
              <w:t xml:space="preserve">ry consultation requirements </w:t>
            </w:r>
          </w:p>
        </w:tc>
        <w:tc>
          <w:tcPr>
            <w:tcW w:w="1560" w:type="dxa"/>
            <w:tcBorders>
              <w:top w:val="nil"/>
              <w:left w:val="nil"/>
              <w:bottom w:val="nil"/>
              <w:right w:val="nil"/>
            </w:tcBorders>
            <w:shd w:val="clear" w:color="000000" w:fill="D99795"/>
            <w:noWrap/>
            <w:vAlign w:val="bottom"/>
            <w:hideMark/>
          </w:tcPr>
          <w:p w:rsidR="00632592" w:rsidRPr="00F97068" w:rsidRDefault="00632592" w:rsidP="00B037CD">
            <w:pPr>
              <w:rPr>
                <w:color w:val="000000"/>
              </w:rPr>
            </w:pPr>
            <w:r w:rsidRPr="00F97068">
              <w:rPr>
                <w:color w:val="000000"/>
              </w:rPr>
              <w:t>15A</w:t>
            </w:r>
          </w:p>
        </w:tc>
      </w:tr>
      <w:tr w:rsidR="00C84E84" w:rsidRPr="00F97068" w:rsidTr="00C84E84">
        <w:trPr>
          <w:trHeight w:val="300"/>
        </w:trPr>
        <w:tc>
          <w:tcPr>
            <w:tcW w:w="12493" w:type="dxa"/>
            <w:tcBorders>
              <w:top w:val="nil"/>
              <w:left w:val="nil"/>
              <w:bottom w:val="nil"/>
              <w:right w:val="nil"/>
            </w:tcBorders>
            <w:shd w:val="clear" w:color="auto" w:fill="auto"/>
            <w:noWrap/>
            <w:vAlign w:val="bottom"/>
            <w:hideMark/>
          </w:tcPr>
          <w:p w:rsidR="00C84E84" w:rsidRPr="00F97068" w:rsidRDefault="00C84E84" w:rsidP="008D6DF3">
            <w:pPr>
              <w:autoSpaceDE w:val="0"/>
              <w:autoSpaceDN w:val="0"/>
              <w:adjustRightInd w:val="0"/>
              <w:rPr>
                <w:color w:val="000000"/>
              </w:rPr>
            </w:pPr>
            <w:r>
              <w:rPr>
                <w:color w:val="000000"/>
              </w:rPr>
              <w:t xml:space="preserve">16 </w:t>
            </w:r>
            <w:r w:rsidRPr="004C6436">
              <w:rPr>
                <w:bCs/>
              </w:rPr>
              <w:t xml:space="preserve"> Non-statutory consultation</w:t>
            </w:r>
            <w:r>
              <w:rPr>
                <w:bCs/>
              </w:rPr>
              <w:t xml:space="preserve"> – Either party can carry out consultation as it thinks desirable but should inform the other party</w:t>
            </w:r>
          </w:p>
        </w:tc>
        <w:tc>
          <w:tcPr>
            <w:tcW w:w="1560" w:type="dxa"/>
            <w:tcBorders>
              <w:top w:val="nil"/>
              <w:left w:val="nil"/>
              <w:bottom w:val="nil"/>
              <w:right w:val="nil"/>
            </w:tcBorders>
            <w:shd w:val="clear" w:color="auto" w:fill="C4BC96" w:themeFill="background2" w:themeFillShade="BF"/>
            <w:noWrap/>
            <w:vAlign w:val="bottom"/>
            <w:hideMark/>
          </w:tcPr>
          <w:p w:rsidR="00C84E84" w:rsidRPr="00F97068" w:rsidRDefault="00C84E84" w:rsidP="00B037CD">
            <w:pPr>
              <w:rPr>
                <w:color w:val="000000"/>
              </w:rPr>
            </w:pPr>
            <w:r>
              <w:rPr>
                <w:color w:val="000000"/>
              </w:rPr>
              <w:t>Standard</w:t>
            </w:r>
          </w:p>
        </w:tc>
      </w:tr>
      <w:tr w:rsidR="00C84E84" w:rsidRPr="00F97068" w:rsidTr="00C84E84">
        <w:trPr>
          <w:trHeight w:val="300"/>
        </w:trPr>
        <w:tc>
          <w:tcPr>
            <w:tcW w:w="12493" w:type="dxa"/>
            <w:tcBorders>
              <w:top w:val="nil"/>
              <w:left w:val="nil"/>
              <w:bottom w:val="nil"/>
              <w:right w:val="nil"/>
            </w:tcBorders>
            <w:shd w:val="clear" w:color="auto" w:fill="auto"/>
            <w:noWrap/>
            <w:vAlign w:val="bottom"/>
            <w:hideMark/>
          </w:tcPr>
          <w:p w:rsidR="00C84E84" w:rsidRPr="00F97068" w:rsidRDefault="00C84E84" w:rsidP="00C84E84">
            <w:pPr>
              <w:autoSpaceDE w:val="0"/>
              <w:autoSpaceDN w:val="0"/>
              <w:adjustRightInd w:val="0"/>
              <w:rPr>
                <w:color w:val="000000"/>
              </w:rPr>
            </w:pPr>
            <w:r w:rsidRPr="004C6436">
              <w:rPr>
                <w:bCs/>
              </w:rPr>
              <w:t xml:space="preserve">17 Complaints about the Tenant Management Organisation’s or council’s performance as manager of the property dwellings </w:t>
            </w:r>
          </w:p>
        </w:tc>
        <w:tc>
          <w:tcPr>
            <w:tcW w:w="1560" w:type="dxa"/>
            <w:tcBorders>
              <w:top w:val="nil"/>
              <w:left w:val="nil"/>
              <w:bottom w:val="nil"/>
              <w:right w:val="nil"/>
            </w:tcBorders>
            <w:shd w:val="clear" w:color="auto" w:fill="C4BC96" w:themeFill="background2" w:themeFillShade="BF"/>
            <w:noWrap/>
            <w:vAlign w:val="bottom"/>
            <w:hideMark/>
          </w:tcPr>
          <w:p w:rsidR="00C84E84" w:rsidRPr="00F97068" w:rsidRDefault="00C84E84" w:rsidP="00B037CD">
            <w:pPr>
              <w:rPr>
                <w:color w:val="000000"/>
              </w:rPr>
            </w:pPr>
            <w:r>
              <w:rPr>
                <w:color w:val="000000"/>
              </w:rPr>
              <w:t>Standard</w:t>
            </w:r>
          </w:p>
        </w:tc>
      </w:tr>
      <w:tr w:rsidR="00C84E84" w:rsidRPr="00F97068" w:rsidTr="00C84E84">
        <w:trPr>
          <w:trHeight w:val="300"/>
        </w:trPr>
        <w:tc>
          <w:tcPr>
            <w:tcW w:w="12493" w:type="dxa"/>
            <w:tcBorders>
              <w:top w:val="nil"/>
              <w:left w:val="nil"/>
              <w:bottom w:val="nil"/>
              <w:right w:val="nil"/>
            </w:tcBorders>
            <w:shd w:val="clear" w:color="auto" w:fill="auto"/>
            <w:noWrap/>
            <w:vAlign w:val="bottom"/>
            <w:hideMark/>
          </w:tcPr>
          <w:p w:rsidR="00C84E84" w:rsidRPr="00F97068" w:rsidRDefault="00C84E84" w:rsidP="00C84E84">
            <w:pPr>
              <w:autoSpaceDE w:val="0"/>
              <w:autoSpaceDN w:val="0"/>
              <w:adjustRightInd w:val="0"/>
              <w:rPr>
                <w:color w:val="000000"/>
              </w:rPr>
            </w:pPr>
            <w:r w:rsidRPr="004C6436">
              <w:rPr>
                <w:bCs/>
              </w:rPr>
              <w:t xml:space="preserve">18 Disputes and arbitration  </w:t>
            </w:r>
            <w:r>
              <w:rPr>
                <w:bCs/>
              </w:rPr>
              <w:t xml:space="preserve"> Link to procedures set out in schedules </w:t>
            </w:r>
          </w:p>
        </w:tc>
        <w:tc>
          <w:tcPr>
            <w:tcW w:w="1560" w:type="dxa"/>
            <w:tcBorders>
              <w:top w:val="nil"/>
              <w:left w:val="nil"/>
              <w:bottom w:val="nil"/>
              <w:right w:val="nil"/>
            </w:tcBorders>
            <w:shd w:val="clear" w:color="auto" w:fill="C4BC96" w:themeFill="background2" w:themeFillShade="BF"/>
            <w:noWrap/>
            <w:vAlign w:val="bottom"/>
            <w:hideMark/>
          </w:tcPr>
          <w:p w:rsidR="00C84E84" w:rsidRPr="00F97068" w:rsidRDefault="00C84E84" w:rsidP="00B037CD">
            <w:pPr>
              <w:rPr>
                <w:color w:val="000000"/>
              </w:rPr>
            </w:pPr>
            <w:r>
              <w:rPr>
                <w:color w:val="000000"/>
              </w:rPr>
              <w:t>Standard</w:t>
            </w:r>
          </w:p>
        </w:tc>
      </w:tr>
      <w:tr w:rsidR="00C84E84" w:rsidRPr="00F97068" w:rsidTr="00C84E84">
        <w:trPr>
          <w:trHeight w:val="300"/>
        </w:trPr>
        <w:tc>
          <w:tcPr>
            <w:tcW w:w="12493" w:type="dxa"/>
            <w:tcBorders>
              <w:top w:val="nil"/>
              <w:left w:val="nil"/>
              <w:bottom w:val="nil"/>
              <w:right w:val="nil"/>
            </w:tcBorders>
            <w:shd w:val="clear" w:color="auto" w:fill="auto"/>
            <w:noWrap/>
            <w:vAlign w:val="bottom"/>
            <w:hideMark/>
          </w:tcPr>
          <w:p w:rsidR="00C84E84" w:rsidRPr="004C6436" w:rsidRDefault="00C84E84" w:rsidP="00C84E84">
            <w:pPr>
              <w:autoSpaceDE w:val="0"/>
              <w:autoSpaceDN w:val="0"/>
              <w:adjustRightInd w:val="0"/>
              <w:rPr>
                <w:bCs/>
              </w:rPr>
            </w:pPr>
            <w:r w:rsidRPr="004C6436">
              <w:rPr>
                <w:bCs/>
              </w:rPr>
              <w:t xml:space="preserve">19 Information to the Secretary of State </w:t>
            </w:r>
            <w:r>
              <w:rPr>
                <w:bCs/>
              </w:rPr>
              <w:t xml:space="preserve"> - Either party must provide information to Secretary of State as requested</w:t>
            </w:r>
          </w:p>
        </w:tc>
        <w:tc>
          <w:tcPr>
            <w:tcW w:w="1560" w:type="dxa"/>
            <w:tcBorders>
              <w:top w:val="nil"/>
              <w:left w:val="nil"/>
              <w:bottom w:val="nil"/>
              <w:right w:val="nil"/>
            </w:tcBorders>
            <w:shd w:val="clear" w:color="auto" w:fill="C4BC96" w:themeFill="background2" w:themeFillShade="BF"/>
            <w:noWrap/>
            <w:vAlign w:val="bottom"/>
            <w:hideMark/>
          </w:tcPr>
          <w:p w:rsidR="00C84E84" w:rsidRPr="00F97068" w:rsidRDefault="00C84E84" w:rsidP="00B037CD">
            <w:pPr>
              <w:rPr>
                <w:color w:val="000000"/>
              </w:rPr>
            </w:pPr>
            <w:r>
              <w:rPr>
                <w:color w:val="000000"/>
              </w:rPr>
              <w:t>Standard</w:t>
            </w:r>
          </w:p>
        </w:tc>
      </w:tr>
      <w:tr w:rsidR="00632592" w:rsidRPr="00F97068" w:rsidTr="00594799">
        <w:trPr>
          <w:trHeight w:val="300"/>
        </w:trPr>
        <w:tc>
          <w:tcPr>
            <w:tcW w:w="12493" w:type="dxa"/>
            <w:tcBorders>
              <w:top w:val="single" w:sz="4" w:space="0" w:color="auto"/>
              <w:left w:val="nil"/>
              <w:bottom w:val="single" w:sz="4" w:space="0" w:color="auto"/>
              <w:right w:val="nil"/>
            </w:tcBorders>
            <w:shd w:val="clear" w:color="000000" w:fill="8DB4E3"/>
            <w:hideMark/>
          </w:tcPr>
          <w:p w:rsidR="00632592" w:rsidRPr="00F97068" w:rsidRDefault="00632592" w:rsidP="00B037CD">
            <w:pPr>
              <w:rPr>
                <w:b/>
                <w:bCs/>
                <w:color w:val="000000"/>
              </w:rPr>
            </w:pPr>
            <w:r w:rsidRPr="00F97068">
              <w:rPr>
                <w:b/>
                <w:bCs/>
                <w:color w:val="000000"/>
              </w:rPr>
              <w:t>Chapter 8  Performance, monitoring, reviewing</w:t>
            </w:r>
          </w:p>
        </w:tc>
        <w:tc>
          <w:tcPr>
            <w:tcW w:w="1560" w:type="dxa"/>
            <w:tcBorders>
              <w:top w:val="single" w:sz="4" w:space="0" w:color="auto"/>
              <w:left w:val="nil"/>
              <w:bottom w:val="single" w:sz="4" w:space="0" w:color="auto"/>
              <w:right w:val="nil"/>
            </w:tcBorders>
            <w:shd w:val="clear" w:color="000000" w:fill="95B3D7"/>
            <w:vAlign w:val="bottom"/>
            <w:hideMark/>
          </w:tcPr>
          <w:p w:rsidR="00632592" w:rsidRPr="00F97068" w:rsidRDefault="00891533" w:rsidP="00B037CD">
            <w:pPr>
              <w:rPr>
                <w:b/>
                <w:bCs/>
                <w:color w:val="000000"/>
              </w:rPr>
            </w:pPr>
            <w:r>
              <w:rPr>
                <w:b/>
                <w:bCs/>
                <w:color w:val="000000"/>
              </w:rPr>
              <w:t>RPRMC</w:t>
            </w:r>
          </w:p>
        </w:tc>
      </w:tr>
      <w:tr w:rsidR="00C84E84" w:rsidRPr="00F97068" w:rsidTr="00C84E84">
        <w:trPr>
          <w:trHeight w:val="300"/>
        </w:trPr>
        <w:tc>
          <w:tcPr>
            <w:tcW w:w="12493" w:type="dxa"/>
            <w:tcBorders>
              <w:top w:val="nil"/>
              <w:left w:val="nil"/>
              <w:bottom w:val="nil"/>
              <w:right w:val="nil"/>
            </w:tcBorders>
            <w:shd w:val="clear" w:color="auto" w:fill="auto"/>
            <w:noWrap/>
            <w:vAlign w:val="bottom"/>
            <w:hideMark/>
          </w:tcPr>
          <w:p w:rsidR="00C84E84" w:rsidRPr="00F97068" w:rsidRDefault="00C84E84" w:rsidP="00C84E84">
            <w:pPr>
              <w:autoSpaceDE w:val="0"/>
              <w:autoSpaceDN w:val="0"/>
              <w:adjustRightInd w:val="0"/>
              <w:rPr>
                <w:color w:val="000000"/>
              </w:rPr>
            </w:pPr>
            <w:r>
              <w:rPr>
                <w:color w:val="000000"/>
              </w:rPr>
              <w:t xml:space="preserve">1  </w:t>
            </w:r>
            <w:r w:rsidRPr="004C6436">
              <w:rPr>
                <w:bCs/>
              </w:rPr>
              <w:t xml:space="preserve">The Tenant Management Organisation’s performance standards </w:t>
            </w:r>
            <w:r>
              <w:rPr>
                <w:bCs/>
              </w:rPr>
              <w:t xml:space="preserve"> - Set out in schedule </w:t>
            </w:r>
          </w:p>
        </w:tc>
        <w:tc>
          <w:tcPr>
            <w:tcW w:w="1560" w:type="dxa"/>
            <w:tcBorders>
              <w:top w:val="nil"/>
              <w:left w:val="nil"/>
              <w:bottom w:val="nil"/>
              <w:right w:val="nil"/>
            </w:tcBorders>
            <w:shd w:val="clear" w:color="auto" w:fill="C4BC96" w:themeFill="background2" w:themeFillShade="BF"/>
            <w:noWrap/>
            <w:vAlign w:val="bottom"/>
            <w:hideMark/>
          </w:tcPr>
          <w:p w:rsidR="00C84E84" w:rsidRPr="00F97068" w:rsidRDefault="00C84E84" w:rsidP="00B037CD">
            <w:pPr>
              <w:rPr>
                <w:color w:val="000000"/>
              </w:rPr>
            </w:pPr>
            <w:r>
              <w:rPr>
                <w:color w:val="000000"/>
              </w:rPr>
              <w:t>Standard</w:t>
            </w:r>
          </w:p>
        </w:tc>
      </w:tr>
      <w:tr w:rsidR="00C84E84" w:rsidRPr="00F97068" w:rsidTr="00C84E84">
        <w:trPr>
          <w:trHeight w:val="300"/>
        </w:trPr>
        <w:tc>
          <w:tcPr>
            <w:tcW w:w="12493" w:type="dxa"/>
            <w:tcBorders>
              <w:top w:val="nil"/>
              <w:left w:val="nil"/>
              <w:bottom w:val="nil"/>
              <w:right w:val="nil"/>
            </w:tcBorders>
            <w:shd w:val="clear" w:color="auto" w:fill="auto"/>
            <w:noWrap/>
            <w:vAlign w:val="bottom"/>
            <w:hideMark/>
          </w:tcPr>
          <w:p w:rsidR="00C84E84" w:rsidRPr="00F97068" w:rsidRDefault="00C84E84" w:rsidP="00C84E84">
            <w:pPr>
              <w:autoSpaceDE w:val="0"/>
              <w:autoSpaceDN w:val="0"/>
              <w:adjustRightInd w:val="0"/>
              <w:rPr>
                <w:color w:val="000000"/>
              </w:rPr>
            </w:pPr>
            <w:r w:rsidRPr="004C6436">
              <w:rPr>
                <w:bCs/>
              </w:rPr>
              <w:t xml:space="preserve">2 The Council’s performance standards </w:t>
            </w:r>
            <w:r>
              <w:rPr>
                <w:bCs/>
              </w:rPr>
              <w:t xml:space="preserve"> - Set out in schedule </w:t>
            </w:r>
          </w:p>
        </w:tc>
        <w:tc>
          <w:tcPr>
            <w:tcW w:w="1560" w:type="dxa"/>
            <w:tcBorders>
              <w:top w:val="nil"/>
              <w:left w:val="nil"/>
              <w:bottom w:val="nil"/>
              <w:right w:val="nil"/>
            </w:tcBorders>
            <w:shd w:val="clear" w:color="auto" w:fill="C4BC96" w:themeFill="background2" w:themeFillShade="BF"/>
            <w:noWrap/>
            <w:vAlign w:val="bottom"/>
            <w:hideMark/>
          </w:tcPr>
          <w:p w:rsidR="00C84E84" w:rsidRPr="00F97068" w:rsidRDefault="00C84E84" w:rsidP="00B037CD">
            <w:pPr>
              <w:rPr>
                <w:color w:val="000000"/>
              </w:rPr>
            </w:pPr>
            <w:r>
              <w:rPr>
                <w:color w:val="000000"/>
              </w:rPr>
              <w:t>Standard</w:t>
            </w:r>
          </w:p>
        </w:tc>
      </w:tr>
      <w:tr w:rsidR="00C84E84" w:rsidRPr="00F97068" w:rsidTr="00C84E84">
        <w:trPr>
          <w:trHeight w:val="300"/>
        </w:trPr>
        <w:tc>
          <w:tcPr>
            <w:tcW w:w="12493" w:type="dxa"/>
            <w:tcBorders>
              <w:top w:val="nil"/>
              <w:left w:val="nil"/>
              <w:bottom w:val="nil"/>
              <w:right w:val="nil"/>
            </w:tcBorders>
            <w:shd w:val="clear" w:color="auto" w:fill="auto"/>
            <w:noWrap/>
            <w:vAlign w:val="bottom"/>
            <w:hideMark/>
          </w:tcPr>
          <w:p w:rsidR="00C84E84" w:rsidRPr="00F97068" w:rsidRDefault="00C84E84" w:rsidP="00C84E84">
            <w:pPr>
              <w:autoSpaceDE w:val="0"/>
              <w:autoSpaceDN w:val="0"/>
              <w:adjustRightInd w:val="0"/>
              <w:rPr>
                <w:color w:val="000000"/>
              </w:rPr>
            </w:pPr>
            <w:r w:rsidRPr="004C6436">
              <w:rPr>
                <w:bCs/>
              </w:rPr>
              <w:t xml:space="preserve">3 Regular monitoring and development meetings </w:t>
            </w:r>
            <w:r>
              <w:rPr>
                <w:bCs/>
              </w:rPr>
              <w:t xml:space="preserve"> Council and TMO should hold periodic monitoring meetings </w:t>
            </w:r>
          </w:p>
        </w:tc>
        <w:tc>
          <w:tcPr>
            <w:tcW w:w="1560" w:type="dxa"/>
            <w:tcBorders>
              <w:top w:val="nil"/>
              <w:left w:val="nil"/>
              <w:bottom w:val="nil"/>
              <w:right w:val="nil"/>
            </w:tcBorders>
            <w:shd w:val="clear" w:color="auto" w:fill="C4BC96" w:themeFill="background2" w:themeFillShade="BF"/>
            <w:noWrap/>
            <w:vAlign w:val="bottom"/>
            <w:hideMark/>
          </w:tcPr>
          <w:p w:rsidR="00C84E84" w:rsidRPr="00F97068" w:rsidRDefault="00C84E84" w:rsidP="00B037CD">
            <w:pPr>
              <w:rPr>
                <w:color w:val="000000"/>
              </w:rPr>
            </w:pPr>
            <w:r>
              <w:rPr>
                <w:color w:val="000000"/>
              </w:rPr>
              <w:t>Standard</w:t>
            </w:r>
          </w:p>
        </w:tc>
      </w:tr>
      <w:tr w:rsidR="00C84E84" w:rsidRPr="00F97068" w:rsidTr="00C84E84">
        <w:trPr>
          <w:trHeight w:val="300"/>
        </w:trPr>
        <w:tc>
          <w:tcPr>
            <w:tcW w:w="12493" w:type="dxa"/>
            <w:tcBorders>
              <w:top w:val="nil"/>
              <w:left w:val="nil"/>
              <w:bottom w:val="nil"/>
              <w:right w:val="nil"/>
            </w:tcBorders>
            <w:shd w:val="clear" w:color="auto" w:fill="auto"/>
            <w:noWrap/>
            <w:vAlign w:val="bottom"/>
            <w:hideMark/>
          </w:tcPr>
          <w:p w:rsidR="00C84E84" w:rsidRPr="00F97068" w:rsidRDefault="00C84E84" w:rsidP="00C84E84">
            <w:pPr>
              <w:autoSpaceDE w:val="0"/>
              <w:autoSpaceDN w:val="0"/>
              <w:adjustRightInd w:val="0"/>
              <w:rPr>
                <w:color w:val="000000"/>
              </w:rPr>
            </w:pPr>
            <w:r w:rsidRPr="004C6436">
              <w:rPr>
                <w:bCs/>
              </w:rPr>
              <w:t>4 Annual review</w:t>
            </w:r>
            <w:r>
              <w:rPr>
                <w:bCs/>
              </w:rPr>
              <w:t xml:space="preserve"> – TMO reviews its performance and send report to council and residents</w:t>
            </w:r>
          </w:p>
        </w:tc>
        <w:tc>
          <w:tcPr>
            <w:tcW w:w="1560" w:type="dxa"/>
            <w:tcBorders>
              <w:top w:val="nil"/>
              <w:left w:val="nil"/>
              <w:bottom w:val="nil"/>
              <w:right w:val="nil"/>
            </w:tcBorders>
            <w:shd w:val="clear" w:color="auto" w:fill="C4BC96" w:themeFill="background2" w:themeFillShade="BF"/>
            <w:noWrap/>
            <w:vAlign w:val="bottom"/>
            <w:hideMark/>
          </w:tcPr>
          <w:p w:rsidR="00C84E84" w:rsidRPr="00F97068" w:rsidRDefault="00C84E84" w:rsidP="00B037CD">
            <w:pPr>
              <w:rPr>
                <w:color w:val="000000"/>
              </w:rPr>
            </w:pPr>
            <w:r>
              <w:rPr>
                <w:color w:val="000000"/>
              </w:rPr>
              <w:t>Standard</w:t>
            </w:r>
          </w:p>
        </w:tc>
      </w:tr>
      <w:tr w:rsidR="00C84E84" w:rsidRPr="00F97068" w:rsidTr="00C84E84">
        <w:trPr>
          <w:trHeight w:val="300"/>
        </w:trPr>
        <w:tc>
          <w:tcPr>
            <w:tcW w:w="12493" w:type="dxa"/>
            <w:tcBorders>
              <w:top w:val="nil"/>
              <w:left w:val="nil"/>
              <w:bottom w:val="nil"/>
              <w:right w:val="nil"/>
            </w:tcBorders>
            <w:shd w:val="clear" w:color="auto" w:fill="auto"/>
            <w:noWrap/>
            <w:vAlign w:val="bottom"/>
            <w:hideMark/>
          </w:tcPr>
          <w:p w:rsidR="00C84E84" w:rsidRPr="00F97068" w:rsidRDefault="00C84E84" w:rsidP="00C84E84">
            <w:pPr>
              <w:autoSpaceDE w:val="0"/>
              <w:autoSpaceDN w:val="0"/>
              <w:adjustRightInd w:val="0"/>
              <w:rPr>
                <w:color w:val="000000"/>
              </w:rPr>
            </w:pPr>
            <w:r w:rsidRPr="004C6436">
              <w:rPr>
                <w:bCs/>
              </w:rPr>
              <w:t xml:space="preserve">5 Equalities and diversity </w:t>
            </w:r>
            <w:r>
              <w:rPr>
                <w:bCs/>
              </w:rPr>
              <w:t xml:space="preserve">  Council reviews effectiveness of TMO’s Equalities procedures</w:t>
            </w:r>
          </w:p>
        </w:tc>
        <w:tc>
          <w:tcPr>
            <w:tcW w:w="1560" w:type="dxa"/>
            <w:tcBorders>
              <w:top w:val="nil"/>
              <w:left w:val="nil"/>
              <w:bottom w:val="nil"/>
              <w:right w:val="nil"/>
            </w:tcBorders>
            <w:shd w:val="clear" w:color="auto" w:fill="C4BC96" w:themeFill="background2" w:themeFillShade="BF"/>
            <w:noWrap/>
            <w:vAlign w:val="bottom"/>
            <w:hideMark/>
          </w:tcPr>
          <w:p w:rsidR="00C84E84" w:rsidRPr="00F97068" w:rsidRDefault="00C84E84" w:rsidP="00B037CD">
            <w:pPr>
              <w:rPr>
                <w:color w:val="000000"/>
              </w:rPr>
            </w:pPr>
            <w:r>
              <w:rPr>
                <w:color w:val="000000"/>
              </w:rPr>
              <w:t>Standard</w:t>
            </w:r>
          </w:p>
        </w:tc>
      </w:tr>
      <w:tr w:rsidR="00C84E84" w:rsidRPr="00F97068" w:rsidTr="000276D8">
        <w:trPr>
          <w:trHeight w:val="300"/>
        </w:trPr>
        <w:tc>
          <w:tcPr>
            <w:tcW w:w="12493" w:type="dxa"/>
            <w:tcBorders>
              <w:top w:val="nil"/>
              <w:left w:val="nil"/>
              <w:bottom w:val="single" w:sz="4" w:space="0" w:color="auto"/>
              <w:right w:val="nil"/>
            </w:tcBorders>
            <w:shd w:val="clear" w:color="auto" w:fill="auto"/>
            <w:noWrap/>
            <w:vAlign w:val="bottom"/>
            <w:hideMark/>
          </w:tcPr>
          <w:p w:rsidR="00C84E84" w:rsidRPr="00F97068" w:rsidRDefault="00C84E84" w:rsidP="00B037CD">
            <w:pPr>
              <w:rPr>
                <w:color w:val="000000"/>
              </w:rPr>
            </w:pPr>
            <w:r w:rsidRPr="004C6436">
              <w:rPr>
                <w:bCs/>
              </w:rPr>
              <w:t>6 Periodic and special reviews</w:t>
            </w:r>
            <w:r>
              <w:rPr>
                <w:bCs/>
              </w:rPr>
              <w:t xml:space="preserve"> – Council may carry out a review of TMO’s performance not more frequently than once every 3 years</w:t>
            </w:r>
          </w:p>
        </w:tc>
        <w:tc>
          <w:tcPr>
            <w:tcW w:w="1560" w:type="dxa"/>
            <w:tcBorders>
              <w:top w:val="nil"/>
              <w:left w:val="nil"/>
              <w:bottom w:val="single" w:sz="4" w:space="0" w:color="auto"/>
              <w:right w:val="nil"/>
            </w:tcBorders>
            <w:shd w:val="clear" w:color="auto" w:fill="C4BC96" w:themeFill="background2" w:themeFillShade="BF"/>
            <w:noWrap/>
            <w:vAlign w:val="bottom"/>
            <w:hideMark/>
          </w:tcPr>
          <w:p w:rsidR="00C84E84" w:rsidRPr="00F97068" w:rsidRDefault="00C84E84" w:rsidP="00B037CD">
            <w:pPr>
              <w:rPr>
                <w:color w:val="000000"/>
              </w:rPr>
            </w:pPr>
            <w:r>
              <w:rPr>
                <w:color w:val="000000"/>
              </w:rPr>
              <w:t>Standard</w:t>
            </w:r>
          </w:p>
        </w:tc>
      </w:tr>
      <w:tr w:rsidR="000276D8" w:rsidRPr="00F97068" w:rsidTr="000276D8">
        <w:trPr>
          <w:trHeight w:val="300"/>
        </w:trPr>
        <w:tc>
          <w:tcPr>
            <w:tcW w:w="12493" w:type="dxa"/>
            <w:tcBorders>
              <w:top w:val="single" w:sz="4" w:space="0" w:color="auto"/>
              <w:left w:val="nil"/>
              <w:bottom w:val="single" w:sz="4" w:space="0" w:color="auto"/>
              <w:right w:val="nil"/>
            </w:tcBorders>
            <w:shd w:val="clear" w:color="auto" w:fill="8DB3E2" w:themeFill="text2" w:themeFillTint="66"/>
            <w:noWrap/>
            <w:hideMark/>
          </w:tcPr>
          <w:p w:rsidR="000276D8" w:rsidRPr="00F97068" w:rsidRDefault="000276D8" w:rsidP="00567E6F">
            <w:pPr>
              <w:rPr>
                <w:b/>
                <w:bCs/>
                <w:color w:val="000000"/>
              </w:rPr>
            </w:pPr>
            <w:r w:rsidRPr="00F97068">
              <w:rPr>
                <w:b/>
                <w:bCs/>
                <w:color w:val="000000"/>
              </w:rPr>
              <w:t xml:space="preserve">Chapter </w:t>
            </w:r>
            <w:r>
              <w:rPr>
                <w:b/>
                <w:bCs/>
                <w:color w:val="000000"/>
              </w:rPr>
              <w:t xml:space="preserve">9 </w:t>
            </w:r>
            <w:r w:rsidR="00567E6F">
              <w:rPr>
                <w:b/>
                <w:bCs/>
                <w:color w:val="000000"/>
              </w:rPr>
              <w:t>D</w:t>
            </w:r>
            <w:r>
              <w:rPr>
                <w:b/>
                <w:bCs/>
                <w:color w:val="000000"/>
              </w:rPr>
              <w:t xml:space="preserve">efinition of terms used in the Agreement </w:t>
            </w:r>
          </w:p>
        </w:tc>
        <w:tc>
          <w:tcPr>
            <w:tcW w:w="1560" w:type="dxa"/>
            <w:tcBorders>
              <w:top w:val="single" w:sz="4" w:space="0" w:color="auto"/>
              <w:left w:val="nil"/>
              <w:bottom w:val="single" w:sz="4" w:space="0" w:color="auto"/>
              <w:right w:val="nil"/>
            </w:tcBorders>
            <w:shd w:val="clear" w:color="auto" w:fill="8DB3E2" w:themeFill="text2" w:themeFillTint="66"/>
            <w:noWrap/>
            <w:vAlign w:val="bottom"/>
            <w:hideMark/>
          </w:tcPr>
          <w:p w:rsidR="000276D8" w:rsidRPr="00F97068" w:rsidRDefault="00891533" w:rsidP="000276D8">
            <w:pPr>
              <w:rPr>
                <w:b/>
                <w:bCs/>
                <w:color w:val="000000"/>
              </w:rPr>
            </w:pPr>
            <w:r>
              <w:rPr>
                <w:b/>
                <w:bCs/>
                <w:color w:val="000000"/>
              </w:rPr>
              <w:t>RPRMC</w:t>
            </w:r>
          </w:p>
        </w:tc>
      </w:tr>
    </w:tbl>
    <w:p w:rsidR="00594799" w:rsidRDefault="00594799" w:rsidP="000844D5">
      <w:pPr>
        <w:rPr>
          <w:b/>
        </w:rPr>
      </w:pPr>
      <w:r>
        <w:rPr>
          <w:rFonts w:ascii="Verdana" w:hAnsi="Verdana"/>
          <w:b/>
        </w:rPr>
        <w:br w:type="page"/>
      </w:r>
    </w:p>
    <w:p w:rsidR="003966E0" w:rsidRPr="00AF1027" w:rsidRDefault="003966E0" w:rsidP="003966E0">
      <w:pPr>
        <w:shd w:val="clear" w:color="auto" w:fill="92D050"/>
        <w:rPr>
          <w:rFonts w:ascii="Arial" w:hAnsi="Arial" w:cs="Arial"/>
          <w:b/>
          <w:sz w:val="36"/>
          <w:szCs w:val="36"/>
        </w:rPr>
      </w:pPr>
      <w:r>
        <w:rPr>
          <w:rFonts w:ascii="Arial" w:hAnsi="Arial" w:cs="Arial"/>
          <w:b/>
          <w:sz w:val="36"/>
          <w:szCs w:val="36"/>
        </w:rPr>
        <w:lastRenderedPageBreak/>
        <w:t xml:space="preserve">Appendix C  – Strengths Weakness Opportunities Threats Exercise  </w:t>
      </w:r>
    </w:p>
    <w:tbl>
      <w:tblPr>
        <w:tblStyle w:val="TableGrid"/>
        <w:tblW w:w="0" w:type="auto"/>
        <w:tblInd w:w="108" w:type="dxa"/>
        <w:tblLook w:val="04A0"/>
      </w:tblPr>
      <w:tblGrid>
        <w:gridCol w:w="6663"/>
        <w:gridCol w:w="7371"/>
      </w:tblGrid>
      <w:tr w:rsidR="006D0310" w:rsidTr="006D0310">
        <w:trPr>
          <w:trHeight w:val="1255"/>
        </w:trPr>
        <w:tc>
          <w:tcPr>
            <w:tcW w:w="6663" w:type="dxa"/>
            <w:shd w:val="clear" w:color="auto" w:fill="D9D9D9" w:themeFill="background1" w:themeFillShade="D9"/>
          </w:tcPr>
          <w:p w:rsidR="006D0310" w:rsidRDefault="006D0310" w:rsidP="003F74B3">
            <w:pPr>
              <w:pStyle w:val="ListParagraph"/>
              <w:ind w:left="0"/>
              <w:jc w:val="center"/>
              <w:rPr>
                <w:b/>
                <w:color w:val="FF0000"/>
                <w:sz w:val="24"/>
                <w:szCs w:val="24"/>
              </w:rPr>
            </w:pPr>
            <w:r w:rsidRPr="00E31D6E">
              <w:rPr>
                <w:rFonts w:ascii="Arial" w:hAnsi="Arial" w:cs="Arial"/>
                <w:b/>
                <w:color w:val="FF0000"/>
                <w:sz w:val="28"/>
                <w:szCs w:val="28"/>
              </w:rPr>
              <w:t>STRENGTHS</w:t>
            </w:r>
          </w:p>
          <w:p w:rsidR="006D0310" w:rsidRPr="00AB7BEC" w:rsidRDefault="008B31F0" w:rsidP="003F74B3">
            <w:pPr>
              <w:pStyle w:val="ListParagraph"/>
              <w:ind w:left="0"/>
              <w:jc w:val="center"/>
              <w:rPr>
                <w:b/>
                <w:color w:val="FF0000"/>
                <w:sz w:val="24"/>
                <w:szCs w:val="24"/>
              </w:rPr>
            </w:pPr>
            <w:r>
              <w:rPr>
                <w:b/>
                <w:noProof/>
                <w:color w:val="FF0000"/>
                <w:sz w:val="24"/>
                <w:szCs w:val="24"/>
              </w:rPr>
            </w:r>
            <w:r>
              <w:rPr>
                <w:b/>
                <w:noProof/>
                <w:color w:val="FF0000"/>
                <w:sz w:val="24"/>
                <w:szCs w:val="24"/>
              </w:rPr>
              <w:pict>
                <v:roundrect id="AutoShape 10" o:spid="_x0000_s1033" style="width:82.15pt;height:46.2pt;visibility:visible;mso-position-horizontal-relative:char;mso-position-vertical-relative:line" arcsize="10923f"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" strokecolor="white [3201]" strokeweight="2pt">
                  <v:fill r:id="rId38" o:title="" recolor="t" type="frame"/>
                  <w10:wrap type="none"/>
                  <w10:anchorlock/>
                </v:roundrect>
              </w:pict>
            </w:r>
          </w:p>
        </w:tc>
        <w:tc>
          <w:tcPr>
            <w:tcW w:w="7371" w:type="dxa"/>
            <w:shd w:val="clear" w:color="auto" w:fill="D9D9D9" w:themeFill="background1" w:themeFillShade="D9"/>
          </w:tcPr>
          <w:p w:rsidR="006D0310" w:rsidRDefault="008B31F0" w:rsidP="006D0310">
            <w:pPr>
              <w:pStyle w:val="ListParagraph"/>
              <w:ind w:left="0"/>
              <w:jc w:val="center"/>
              <w:rPr>
                <w:b/>
                <w:color w:val="FF0000"/>
                <w:sz w:val="24"/>
                <w:szCs w:val="24"/>
              </w:rPr>
            </w:pPr>
            <w:r w:rsidRPr="008B31F0">
              <w:rPr>
                <w:rFonts w:ascii="Arial" w:hAnsi="Arial" w:cs="Arial"/>
                <w:b/>
                <w:noProof/>
                <w:color w:val="FF0000"/>
                <w:sz w:val="28"/>
                <w:szCs w:val="28"/>
              </w:rPr>
              <w:pict>
                <v:roundrect id="AutoShape 7" o:spid="_x0000_s1032" style="position:absolute;left:0;text-align:left;margin-left:149.15pt;margin-top:16.5pt;width:80.75pt;height:45.8pt;z-index:251819008;visibility:visible;mso-position-horizontal-relative:text;mso-position-vertical-relative:text" arcsize="10923f"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" strokecolor="white [3201]" strokeweight="2pt">
                  <v:fill r:id="rId39" o:title="" recolor="t" type="frame"/>
                  <w10:wrap type="square"/>
                </v:roundrect>
              </w:pict>
            </w:r>
            <w:r w:rsidR="006D0310" w:rsidRPr="00E31D6E">
              <w:rPr>
                <w:rFonts w:ascii="Arial" w:hAnsi="Arial" w:cs="Arial"/>
                <w:b/>
                <w:color w:val="FF0000"/>
                <w:sz w:val="28"/>
                <w:szCs w:val="28"/>
              </w:rPr>
              <w:t xml:space="preserve">WEAKNESSES </w:t>
            </w:r>
          </w:p>
          <w:p w:rsidR="006D0310" w:rsidRPr="00AB7BEC" w:rsidRDefault="006D0310" w:rsidP="006D0310">
            <w:pPr>
              <w:pStyle w:val="ListParagraph"/>
              <w:ind w:left="0"/>
              <w:jc w:val="center"/>
              <w:rPr>
                <w:b/>
                <w:color w:val="FF0000"/>
                <w:sz w:val="24"/>
                <w:szCs w:val="24"/>
              </w:rPr>
            </w:pPr>
          </w:p>
        </w:tc>
      </w:tr>
      <w:tr w:rsidR="006D0310" w:rsidTr="006D0310">
        <w:tc>
          <w:tcPr>
            <w:tcW w:w="6663" w:type="dxa"/>
          </w:tcPr>
          <w:p w:rsidR="006D0310" w:rsidRPr="006D0310" w:rsidRDefault="006D0310" w:rsidP="006D0310">
            <w:pPr>
              <w:pStyle w:val="ListParagraph"/>
              <w:numPr>
                <w:ilvl w:val="0"/>
                <w:numId w:val="8"/>
              </w:numPr>
              <w:ind w:left="318" w:hanging="318"/>
              <w:rPr>
                <w:sz w:val="24"/>
                <w:szCs w:val="24"/>
              </w:rPr>
            </w:pPr>
            <w:r w:rsidRPr="006D0310">
              <w:rPr>
                <w:sz w:val="24"/>
                <w:szCs w:val="24"/>
              </w:rPr>
              <w:t>Sound, financial position</w:t>
            </w:r>
          </w:p>
          <w:p w:rsidR="006D0310" w:rsidRPr="006D0310" w:rsidRDefault="006D0310" w:rsidP="006D0310">
            <w:pPr>
              <w:pStyle w:val="ListParagraph"/>
              <w:numPr>
                <w:ilvl w:val="0"/>
                <w:numId w:val="8"/>
              </w:numPr>
              <w:ind w:left="318" w:hanging="318"/>
              <w:rPr>
                <w:sz w:val="24"/>
                <w:szCs w:val="24"/>
              </w:rPr>
            </w:pPr>
            <w:r w:rsidRPr="006D0310">
              <w:rPr>
                <w:sz w:val="24"/>
                <w:szCs w:val="24"/>
              </w:rPr>
              <w:t>Policies and procedures</w:t>
            </w:r>
          </w:p>
          <w:p w:rsidR="006D0310" w:rsidRPr="006D0310" w:rsidRDefault="006D0310" w:rsidP="006D0310">
            <w:pPr>
              <w:pStyle w:val="ListParagraph"/>
              <w:numPr>
                <w:ilvl w:val="0"/>
                <w:numId w:val="8"/>
              </w:numPr>
              <w:ind w:left="318" w:hanging="318"/>
              <w:rPr>
                <w:sz w:val="24"/>
                <w:szCs w:val="24"/>
              </w:rPr>
            </w:pPr>
            <w:r w:rsidRPr="006D0310">
              <w:rPr>
                <w:sz w:val="24"/>
                <w:szCs w:val="24"/>
              </w:rPr>
              <w:t>Active board</w:t>
            </w:r>
          </w:p>
          <w:p w:rsidR="006D0310" w:rsidRPr="006D0310" w:rsidRDefault="006D0310" w:rsidP="006D0310">
            <w:pPr>
              <w:pStyle w:val="ListParagraph"/>
              <w:numPr>
                <w:ilvl w:val="0"/>
                <w:numId w:val="8"/>
              </w:numPr>
              <w:ind w:left="318" w:hanging="318"/>
              <w:rPr>
                <w:sz w:val="24"/>
                <w:szCs w:val="24"/>
              </w:rPr>
            </w:pPr>
            <w:r w:rsidRPr="006D0310">
              <w:rPr>
                <w:sz w:val="24"/>
                <w:szCs w:val="24"/>
              </w:rPr>
              <w:t>Training and development</w:t>
            </w:r>
          </w:p>
          <w:p w:rsidR="006D0310" w:rsidRPr="006D0310" w:rsidRDefault="006D0310" w:rsidP="006D0310">
            <w:pPr>
              <w:pStyle w:val="ListParagraph"/>
              <w:numPr>
                <w:ilvl w:val="0"/>
                <w:numId w:val="8"/>
              </w:numPr>
              <w:ind w:left="318" w:hanging="318"/>
              <w:rPr>
                <w:sz w:val="24"/>
                <w:szCs w:val="24"/>
              </w:rPr>
            </w:pPr>
            <w:r w:rsidRPr="006D0310">
              <w:rPr>
                <w:sz w:val="24"/>
                <w:szCs w:val="24"/>
              </w:rPr>
              <w:t>Good officer leadership</w:t>
            </w:r>
          </w:p>
          <w:p w:rsidR="006D0310" w:rsidRPr="006D0310" w:rsidRDefault="006D0310" w:rsidP="006D0310">
            <w:pPr>
              <w:pStyle w:val="ListParagraph"/>
              <w:numPr>
                <w:ilvl w:val="0"/>
                <w:numId w:val="8"/>
              </w:numPr>
              <w:ind w:left="318" w:hanging="318"/>
              <w:rPr>
                <w:sz w:val="24"/>
                <w:szCs w:val="24"/>
              </w:rPr>
            </w:pPr>
            <w:r w:rsidRPr="006D0310">
              <w:rPr>
                <w:sz w:val="24"/>
                <w:szCs w:val="24"/>
              </w:rPr>
              <w:t>Recognising weaknesses</w:t>
            </w:r>
          </w:p>
          <w:p w:rsidR="006D0310" w:rsidRPr="006D0310" w:rsidRDefault="006D0310" w:rsidP="006D0310">
            <w:pPr>
              <w:pStyle w:val="ListParagraph"/>
              <w:numPr>
                <w:ilvl w:val="0"/>
                <w:numId w:val="8"/>
              </w:numPr>
              <w:ind w:left="318" w:hanging="318"/>
              <w:rPr>
                <w:sz w:val="24"/>
                <w:szCs w:val="24"/>
              </w:rPr>
            </w:pPr>
            <w:r w:rsidRPr="006D0310">
              <w:rPr>
                <w:sz w:val="24"/>
                <w:szCs w:val="24"/>
              </w:rPr>
              <w:t>Open to change</w:t>
            </w:r>
          </w:p>
          <w:p w:rsidR="006D0310" w:rsidRPr="006D0310" w:rsidRDefault="006D0310" w:rsidP="006D0310">
            <w:pPr>
              <w:pStyle w:val="ListParagraph"/>
              <w:numPr>
                <w:ilvl w:val="0"/>
                <w:numId w:val="8"/>
              </w:numPr>
              <w:ind w:left="318" w:hanging="318"/>
              <w:rPr>
                <w:sz w:val="24"/>
                <w:szCs w:val="24"/>
              </w:rPr>
            </w:pPr>
            <w:r w:rsidRPr="006D0310">
              <w:rPr>
                <w:sz w:val="24"/>
                <w:szCs w:val="24"/>
              </w:rPr>
              <w:t>Secure funding</w:t>
            </w:r>
          </w:p>
          <w:p w:rsidR="006D0310" w:rsidRPr="006D0310" w:rsidRDefault="006D0310" w:rsidP="006D0310">
            <w:pPr>
              <w:pStyle w:val="ListParagraph"/>
              <w:numPr>
                <w:ilvl w:val="0"/>
                <w:numId w:val="8"/>
              </w:numPr>
              <w:ind w:left="318" w:hanging="318"/>
              <w:rPr>
                <w:sz w:val="24"/>
                <w:szCs w:val="24"/>
              </w:rPr>
            </w:pPr>
            <w:r w:rsidRPr="006D0310">
              <w:rPr>
                <w:sz w:val="24"/>
                <w:szCs w:val="24"/>
              </w:rPr>
              <w:t>Community support</w:t>
            </w:r>
          </w:p>
          <w:p w:rsidR="006D0310" w:rsidRPr="006D0310" w:rsidRDefault="006D0310" w:rsidP="006D0310">
            <w:pPr>
              <w:pStyle w:val="ListParagraph"/>
              <w:numPr>
                <w:ilvl w:val="0"/>
                <w:numId w:val="8"/>
              </w:numPr>
              <w:ind w:left="318" w:hanging="318"/>
              <w:rPr>
                <w:sz w:val="24"/>
                <w:szCs w:val="24"/>
              </w:rPr>
            </w:pPr>
            <w:r w:rsidRPr="006D0310">
              <w:rPr>
                <w:sz w:val="24"/>
                <w:szCs w:val="24"/>
              </w:rPr>
              <w:t>Good survey results/continuation ballot</w:t>
            </w:r>
          </w:p>
          <w:p w:rsidR="006D0310" w:rsidRPr="006D0310" w:rsidRDefault="006D0310" w:rsidP="006D0310">
            <w:pPr>
              <w:pStyle w:val="ListParagraph"/>
              <w:numPr>
                <w:ilvl w:val="0"/>
                <w:numId w:val="8"/>
              </w:numPr>
              <w:ind w:left="318" w:hanging="318"/>
              <w:rPr>
                <w:sz w:val="24"/>
                <w:szCs w:val="24"/>
              </w:rPr>
            </w:pPr>
            <w:r w:rsidRPr="006D0310">
              <w:rPr>
                <w:sz w:val="24"/>
                <w:szCs w:val="24"/>
              </w:rPr>
              <w:t>Good housing management performance</w:t>
            </w:r>
          </w:p>
          <w:p w:rsidR="006D0310" w:rsidRPr="006D0310" w:rsidRDefault="006D0310" w:rsidP="006D0310">
            <w:pPr>
              <w:pStyle w:val="ListParagraph"/>
              <w:numPr>
                <w:ilvl w:val="0"/>
                <w:numId w:val="8"/>
              </w:numPr>
              <w:ind w:left="318" w:hanging="318"/>
              <w:rPr>
                <w:sz w:val="24"/>
                <w:szCs w:val="24"/>
              </w:rPr>
            </w:pPr>
            <w:r w:rsidRPr="006D0310">
              <w:rPr>
                <w:sz w:val="24"/>
                <w:szCs w:val="24"/>
              </w:rPr>
              <w:t>Improving relationship with Council</w:t>
            </w:r>
          </w:p>
          <w:p w:rsidR="006D0310" w:rsidRPr="006D0310" w:rsidRDefault="006D0310" w:rsidP="006D0310">
            <w:pPr>
              <w:pStyle w:val="ListParagraph"/>
              <w:numPr>
                <w:ilvl w:val="0"/>
                <w:numId w:val="8"/>
              </w:numPr>
              <w:ind w:left="318" w:hanging="318"/>
              <w:rPr>
                <w:sz w:val="24"/>
                <w:szCs w:val="24"/>
              </w:rPr>
            </w:pPr>
            <w:r w:rsidRPr="006D0310">
              <w:rPr>
                <w:sz w:val="24"/>
                <w:szCs w:val="24"/>
              </w:rPr>
              <w:t>Improved board communication</w:t>
            </w:r>
          </w:p>
          <w:p w:rsidR="006D0310" w:rsidRPr="006D0310" w:rsidRDefault="006D0310" w:rsidP="006D0310">
            <w:pPr>
              <w:pStyle w:val="ListParagraph"/>
              <w:numPr>
                <w:ilvl w:val="0"/>
                <w:numId w:val="8"/>
              </w:numPr>
              <w:ind w:left="318" w:hanging="318"/>
              <w:rPr>
                <w:sz w:val="24"/>
                <w:szCs w:val="24"/>
              </w:rPr>
            </w:pPr>
            <w:r w:rsidRPr="006D0310">
              <w:rPr>
                <w:sz w:val="24"/>
                <w:szCs w:val="24"/>
              </w:rPr>
              <w:t xml:space="preserve">Good </w:t>
            </w:r>
            <w:r w:rsidR="00317232">
              <w:rPr>
                <w:sz w:val="24"/>
                <w:szCs w:val="24"/>
              </w:rPr>
              <w:t xml:space="preserve">and committed </w:t>
            </w:r>
            <w:r w:rsidRPr="006D0310">
              <w:rPr>
                <w:sz w:val="24"/>
                <w:szCs w:val="24"/>
              </w:rPr>
              <w:t>staff</w:t>
            </w:r>
          </w:p>
          <w:p w:rsidR="006D0310" w:rsidRPr="006D0310" w:rsidRDefault="006D0310" w:rsidP="006D0310">
            <w:pPr>
              <w:pStyle w:val="ListParagraph"/>
              <w:numPr>
                <w:ilvl w:val="0"/>
                <w:numId w:val="8"/>
              </w:numPr>
              <w:ind w:left="318" w:hanging="318"/>
              <w:rPr>
                <w:sz w:val="24"/>
                <w:szCs w:val="24"/>
              </w:rPr>
            </w:pPr>
            <w:r w:rsidRPr="006D0310">
              <w:rPr>
                <w:sz w:val="24"/>
                <w:szCs w:val="24"/>
              </w:rPr>
              <w:t>Direct labour organisation</w:t>
            </w:r>
          </w:p>
          <w:p w:rsidR="006D0310" w:rsidRPr="006D0310" w:rsidRDefault="006D0310" w:rsidP="006D0310">
            <w:pPr>
              <w:pStyle w:val="ListParagraph"/>
              <w:numPr>
                <w:ilvl w:val="0"/>
                <w:numId w:val="8"/>
              </w:numPr>
              <w:ind w:left="318" w:hanging="318"/>
              <w:rPr>
                <w:sz w:val="24"/>
                <w:szCs w:val="24"/>
              </w:rPr>
            </w:pPr>
            <w:r w:rsidRPr="006D0310">
              <w:rPr>
                <w:sz w:val="24"/>
                <w:szCs w:val="24"/>
              </w:rPr>
              <w:t>Knowledge of community</w:t>
            </w:r>
          </w:p>
          <w:p w:rsidR="006D0310" w:rsidRPr="006D0310" w:rsidRDefault="006D0310" w:rsidP="006D0310">
            <w:pPr>
              <w:pStyle w:val="ListParagraph"/>
              <w:numPr>
                <w:ilvl w:val="0"/>
                <w:numId w:val="8"/>
              </w:numPr>
              <w:ind w:left="318" w:hanging="318"/>
              <w:rPr>
                <w:sz w:val="24"/>
                <w:szCs w:val="24"/>
              </w:rPr>
            </w:pPr>
            <w:r w:rsidRPr="006D0310">
              <w:rPr>
                <w:sz w:val="24"/>
                <w:szCs w:val="24"/>
              </w:rPr>
              <w:t>Local office</w:t>
            </w:r>
          </w:p>
          <w:p w:rsidR="006D0310" w:rsidRPr="006D0310" w:rsidRDefault="006D0310" w:rsidP="006D0310">
            <w:pPr>
              <w:pStyle w:val="ListParagraph"/>
              <w:numPr>
                <w:ilvl w:val="0"/>
                <w:numId w:val="8"/>
              </w:numPr>
              <w:ind w:left="318" w:hanging="318"/>
              <w:rPr>
                <w:sz w:val="24"/>
                <w:szCs w:val="24"/>
              </w:rPr>
            </w:pPr>
            <w:r w:rsidRPr="006D0310">
              <w:rPr>
                <w:sz w:val="24"/>
                <w:szCs w:val="24"/>
              </w:rPr>
              <w:t xml:space="preserve">Staff are accountable </w:t>
            </w:r>
          </w:p>
          <w:p w:rsidR="006D0310" w:rsidRPr="006D0310" w:rsidRDefault="006D0310" w:rsidP="006D0310">
            <w:pPr>
              <w:pStyle w:val="ListParagraph"/>
              <w:numPr>
                <w:ilvl w:val="0"/>
                <w:numId w:val="8"/>
              </w:numPr>
              <w:ind w:left="318" w:hanging="318"/>
              <w:rPr>
                <w:sz w:val="24"/>
                <w:szCs w:val="24"/>
              </w:rPr>
            </w:pPr>
            <w:r w:rsidRPr="006D0310">
              <w:rPr>
                <w:sz w:val="24"/>
                <w:szCs w:val="24"/>
              </w:rPr>
              <w:t>Responsive services</w:t>
            </w:r>
          </w:p>
          <w:p w:rsidR="006D0310" w:rsidRPr="006D0310" w:rsidRDefault="006D0310" w:rsidP="006D0310">
            <w:pPr>
              <w:pStyle w:val="ListParagraph"/>
              <w:numPr>
                <w:ilvl w:val="0"/>
                <w:numId w:val="8"/>
              </w:numPr>
              <w:ind w:left="318" w:hanging="318"/>
              <w:rPr>
                <w:sz w:val="24"/>
                <w:szCs w:val="24"/>
              </w:rPr>
            </w:pPr>
            <w:r w:rsidRPr="006D0310">
              <w:rPr>
                <w:sz w:val="24"/>
                <w:szCs w:val="24"/>
              </w:rPr>
              <w:t>Repairs (minor)completed quickly</w:t>
            </w:r>
          </w:p>
          <w:p w:rsidR="006D0310" w:rsidRDefault="006D0310" w:rsidP="006D0310">
            <w:pPr>
              <w:pStyle w:val="ListParagraph"/>
              <w:numPr>
                <w:ilvl w:val="0"/>
                <w:numId w:val="8"/>
              </w:numPr>
              <w:ind w:left="318" w:hanging="318"/>
              <w:rPr>
                <w:sz w:val="24"/>
                <w:szCs w:val="24"/>
              </w:rPr>
            </w:pPr>
            <w:r w:rsidRPr="006D0310">
              <w:rPr>
                <w:sz w:val="24"/>
                <w:szCs w:val="24"/>
              </w:rPr>
              <w:t>Low staff turnover</w:t>
            </w:r>
          </w:p>
          <w:p w:rsidR="00317232" w:rsidRPr="006D0310" w:rsidRDefault="00317232" w:rsidP="006D0310">
            <w:pPr>
              <w:pStyle w:val="ListParagraph"/>
              <w:numPr>
                <w:ilvl w:val="0"/>
                <w:numId w:val="8"/>
              </w:numPr>
              <w:ind w:left="318" w:hanging="318"/>
              <w:rPr>
                <w:sz w:val="24"/>
                <w:szCs w:val="24"/>
              </w:rPr>
            </w:pPr>
            <w:r>
              <w:rPr>
                <w:sz w:val="24"/>
                <w:szCs w:val="24"/>
              </w:rPr>
              <w:t>Clean estate free of graffiti</w:t>
            </w:r>
          </w:p>
        </w:tc>
        <w:tc>
          <w:tcPr>
            <w:tcW w:w="7371" w:type="dxa"/>
          </w:tcPr>
          <w:p w:rsidR="006D0310" w:rsidRPr="006D0310" w:rsidRDefault="006D0310" w:rsidP="006D0310">
            <w:pPr>
              <w:pStyle w:val="ListParagraph"/>
              <w:numPr>
                <w:ilvl w:val="0"/>
                <w:numId w:val="8"/>
              </w:numPr>
              <w:ind w:left="317" w:hanging="283"/>
              <w:rPr>
                <w:sz w:val="24"/>
                <w:szCs w:val="24"/>
              </w:rPr>
            </w:pPr>
            <w:r w:rsidRPr="006D0310">
              <w:rPr>
                <w:sz w:val="24"/>
                <w:szCs w:val="24"/>
              </w:rPr>
              <w:t>Gaps in staffing capabilities</w:t>
            </w:r>
          </w:p>
          <w:p w:rsidR="006D0310" w:rsidRPr="006D0310" w:rsidRDefault="006D0310" w:rsidP="006D0310">
            <w:pPr>
              <w:pStyle w:val="ListParagraph"/>
              <w:numPr>
                <w:ilvl w:val="0"/>
                <w:numId w:val="8"/>
              </w:numPr>
              <w:ind w:left="317" w:hanging="283"/>
              <w:rPr>
                <w:sz w:val="24"/>
                <w:szCs w:val="24"/>
              </w:rPr>
            </w:pPr>
            <w:r w:rsidRPr="006D0310">
              <w:rPr>
                <w:sz w:val="24"/>
                <w:szCs w:val="24"/>
              </w:rPr>
              <w:t xml:space="preserve"> Policies and procedures</w:t>
            </w:r>
          </w:p>
          <w:p w:rsidR="006D0310" w:rsidRPr="006D0310" w:rsidRDefault="006D0310" w:rsidP="006D0310">
            <w:pPr>
              <w:pStyle w:val="ListParagraph"/>
              <w:numPr>
                <w:ilvl w:val="0"/>
                <w:numId w:val="8"/>
              </w:numPr>
              <w:ind w:left="317" w:hanging="283"/>
              <w:rPr>
                <w:sz w:val="24"/>
                <w:szCs w:val="24"/>
              </w:rPr>
            </w:pPr>
            <w:r w:rsidRPr="006D0310">
              <w:rPr>
                <w:sz w:val="24"/>
                <w:szCs w:val="24"/>
              </w:rPr>
              <w:t>Some services outside TMO control i.e. heating, hot water, lifts, roofs</w:t>
            </w:r>
          </w:p>
          <w:p w:rsidR="006D0310" w:rsidRPr="006D0310" w:rsidRDefault="006D0310" w:rsidP="006D0310">
            <w:pPr>
              <w:pStyle w:val="ListParagraph"/>
              <w:numPr>
                <w:ilvl w:val="0"/>
                <w:numId w:val="8"/>
              </w:numPr>
              <w:ind w:left="317" w:hanging="283"/>
              <w:rPr>
                <w:sz w:val="24"/>
                <w:szCs w:val="24"/>
              </w:rPr>
            </w:pPr>
            <w:r w:rsidRPr="006D0310">
              <w:rPr>
                <w:sz w:val="24"/>
                <w:szCs w:val="24"/>
              </w:rPr>
              <w:t>No access to capital funding</w:t>
            </w:r>
          </w:p>
          <w:p w:rsidR="006D0310" w:rsidRPr="006D0310" w:rsidRDefault="006D0310" w:rsidP="006D0310">
            <w:pPr>
              <w:pStyle w:val="ListParagraph"/>
              <w:numPr>
                <w:ilvl w:val="0"/>
                <w:numId w:val="8"/>
              </w:numPr>
              <w:ind w:left="317" w:hanging="283"/>
              <w:rPr>
                <w:sz w:val="24"/>
                <w:szCs w:val="24"/>
              </w:rPr>
            </w:pPr>
            <w:r w:rsidRPr="006D0310">
              <w:rPr>
                <w:sz w:val="24"/>
                <w:szCs w:val="24"/>
              </w:rPr>
              <w:t>TMO cannot shape or control capital spend</w:t>
            </w:r>
          </w:p>
          <w:p w:rsidR="006D0310" w:rsidRPr="006D0310" w:rsidRDefault="006D0310" w:rsidP="006D0310">
            <w:pPr>
              <w:pStyle w:val="ListParagraph"/>
              <w:numPr>
                <w:ilvl w:val="0"/>
                <w:numId w:val="8"/>
              </w:numPr>
              <w:ind w:left="317" w:hanging="283"/>
              <w:rPr>
                <w:sz w:val="24"/>
                <w:szCs w:val="24"/>
              </w:rPr>
            </w:pPr>
            <w:r w:rsidRPr="006D0310">
              <w:rPr>
                <w:sz w:val="24"/>
                <w:szCs w:val="24"/>
              </w:rPr>
              <w:t>Rubbish dumping</w:t>
            </w:r>
          </w:p>
          <w:p w:rsidR="006D0310" w:rsidRPr="006D0310" w:rsidRDefault="006D0310" w:rsidP="006D0310">
            <w:pPr>
              <w:pStyle w:val="ListParagraph"/>
              <w:numPr>
                <w:ilvl w:val="0"/>
                <w:numId w:val="8"/>
              </w:numPr>
              <w:ind w:left="317" w:hanging="283"/>
              <w:rPr>
                <w:sz w:val="24"/>
                <w:szCs w:val="24"/>
              </w:rPr>
            </w:pPr>
            <w:r w:rsidRPr="006D0310">
              <w:rPr>
                <w:sz w:val="24"/>
                <w:szCs w:val="24"/>
              </w:rPr>
              <w:t>Not enough parking</w:t>
            </w:r>
          </w:p>
          <w:p w:rsidR="006D0310" w:rsidRPr="006D0310" w:rsidRDefault="006D0310" w:rsidP="006D0310">
            <w:pPr>
              <w:pStyle w:val="ListParagraph"/>
              <w:numPr>
                <w:ilvl w:val="0"/>
                <w:numId w:val="8"/>
              </w:numPr>
              <w:ind w:left="317" w:hanging="283"/>
              <w:rPr>
                <w:sz w:val="24"/>
                <w:szCs w:val="24"/>
              </w:rPr>
            </w:pPr>
            <w:r w:rsidRPr="006D0310">
              <w:rPr>
                <w:sz w:val="24"/>
                <w:szCs w:val="24"/>
              </w:rPr>
              <w:t>Lack of awareness of TMO in community and locally</w:t>
            </w:r>
          </w:p>
          <w:p w:rsidR="006D0310" w:rsidRPr="006D0310" w:rsidRDefault="006D0310" w:rsidP="006D0310">
            <w:pPr>
              <w:pStyle w:val="ListParagraph"/>
              <w:numPr>
                <w:ilvl w:val="0"/>
                <w:numId w:val="8"/>
              </w:numPr>
              <w:ind w:left="317" w:hanging="283"/>
              <w:rPr>
                <w:sz w:val="24"/>
                <w:szCs w:val="24"/>
              </w:rPr>
            </w:pPr>
            <w:r w:rsidRPr="006D0310">
              <w:rPr>
                <w:sz w:val="24"/>
                <w:szCs w:val="24"/>
              </w:rPr>
              <w:t>Community involvement</w:t>
            </w:r>
          </w:p>
          <w:p w:rsidR="006D0310" w:rsidRPr="006D0310" w:rsidRDefault="006D0310" w:rsidP="006D0310">
            <w:pPr>
              <w:pStyle w:val="ListParagraph"/>
              <w:numPr>
                <w:ilvl w:val="0"/>
                <w:numId w:val="8"/>
              </w:numPr>
              <w:ind w:left="317" w:hanging="283"/>
              <w:rPr>
                <w:sz w:val="24"/>
                <w:szCs w:val="24"/>
              </w:rPr>
            </w:pPr>
            <w:r w:rsidRPr="006D0310">
              <w:rPr>
                <w:sz w:val="24"/>
                <w:szCs w:val="24"/>
              </w:rPr>
              <w:t>Consultation and communication with community</w:t>
            </w:r>
          </w:p>
          <w:p w:rsidR="006D0310" w:rsidRPr="006D0310" w:rsidRDefault="006D0310" w:rsidP="006D0310">
            <w:pPr>
              <w:pStyle w:val="ListParagraph"/>
              <w:numPr>
                <w:ilvl w:val="0"/>
                <w:numId w:val="8"/>
              </w:numPr>
              <w:ind w:left="317" w:hanging="283"/>
              <w:rPr>
                <w:sz w:val="24"/>
                <w:szCs w:val="24"/>
              </w:rPr>
            </w:pPr>
            <w:r w:rsidRPr="006D0310">
              <w:rPr>
                <w:sz w:val="24"/>
                <w:szCs w:val="24"/>
              </w:rPr>
              <w:t>Lack of involvement from local councillors</w:t>
            </w:r>
          </w:p>
          <w:p w:rsidR="006D0310" w:rsidRPr="006D0310" w:rsidRDefault="006D0310" w:rsidP="006D0310">
            <w:pPr>
              <w:pStyle w:val="ListParagraph"/>
              <w:numPr>
                <w:ilvl w:val="0"/>
                <w:numId w:val="8"/>
              </w:numPr>
              <w:ind w:left="317" w:hanging="283"/>
              <w:rPr>
                <w:sz w:val="24"/>
                <w:szCs w:val="24"/>
              </w:rPr>
            </w:pPr>
            <w:r w:rsidRPr="006D0310">
              <w:rPr>
                <w:sz w:val="24"/>
                <w:szCs w:val="24"/>
              </w:rPr>
              <w:t>Not enough ‘added value’ i.e. people’s welfare and well being</w:t>
            </w:r>
          </w:p>
          <w:p w:rsidR="006D0310" w:rsidRPr="006D0310" w:rsidRDefault="006D0310" w:rsidP="006D0310">
            <w:pPr>
              <w:pStyle w:val="ListParagraph"/>
              <w:numPr>
                <w:ilvl w:val="0"/>
                <w:numId w:val="8"/>
              </w:numPr>
              <w:ind w:left="317" w:hanging="283"/>
              <w:rPr>
                <w:sz w:val="24"/>
                <w:szCs w:val="24"/>
              </w:rPr>
            </w:pPr>
            <w:r w:rsidRPr="006D0310">
              <w:rPr>
                <w:sz w:val="24"/>
                <w:szCs w:val="24"/>
              </w:rPr>
              <w:t>Low staff turnover</w:t>
            </w:r>
          </w:p>
          <w:p w:rsidR="006D0310" w:rsidRPr="006D0310" w:rsidRDefault="006D0310" w:rsidP="006D0310">
            <w:pPr>
              <w:pStyle w:val="ListParagraph"/>
              <w:numPr>
                <w:ilvl w:val="0"/>
                <w:numId w:val="8"/>
              </w:numPr>
              <w:ind w:left="317" w:hanging="283"/>
              <w:rPr>
                <w:sz w:val="24"/>
                <w:szCs w:val="24"/>
              </w:rPr>
            </w:pPr>
            <w:r w:rsidRPr="006D0310">
              <w:rPr>
                <w:sz w:val="24"/>
                <w:szCs w:val="24"/>
              </w:rPr>
              <w:t>Struggle to recruit quality people</w:t>
            </w:r>
          </w:p>
          <w:p w:rsidR="006D0310" w:rsidRPr="006D0310" w:rsidRDefault="006D0310" w:rsidP="006D0310">
            <w:pPr>
              <w:pStyle w:val="ListParagraph"/>
              <w:numPr>
                <w:ilvl w:val="0"/>
                <w:numId w:val="8"/>
              </w:numPr>
              <w:ind w:left="317" w:hanging="283"/>
              <w:rPr>
                <w:sz w:val="24"/>
                <w:szCs w:val="24"/>
              </w:rPr>
            </w:pPr>
            <w:r w:rsidRPr="006D0310">
              <w:rPr>
                <w:sz w:val="24"/>
                <w:szCs w:val="24"/>
              </w:rPr>
              <w:t>Lack of flexibility/control over investment</w:t>
            </w:r>
          </w:p>
          <w:p w:rsidR="006D0310" w:rsidRPr="006D0310" w:rsidRDefault="006D0310" w:rsidP="006D0310">
            <w:pPr>
              <w:pStyle w:val="ListParagraph"/>
              <w:numPr>
                <w:ilvl w:val="0"/>
                <w:numId w:val="8"/>
              </w:numPr>
              <w:ind w:left="317" w:hanging="283"/>
              <w:rPr>
                <w:sz w:val="24"/>
                <w:szCs w:val="24"/>
              </w:rPr>
            </w:pPr>
            <w:r w:rsidRPr="006D0310">
              <w:rPr>
                <w:sz w:val="24"/>
                <w:szCs w:val="24"/>
              </w:rPr>
              <w:t xml:space="preserve">Lack of investment is a risk </w:t>
            </w:r>
          </w:p>
          <w:p w:rsidR="006D0310" w:rsidRDefault="006D0310" w:rsidP="006D0310">
            <w:pPr>
              <w:pStyle w:val="ListParagraph"/>
              <w:numPr>
                <w:ilvl w:val="0"/>
                <w:numId w:val="8"/>
              </w:numPr>
              <w:ind w:left="317" w:hanging="283"/>
              <w:rPr>
                <w:sz w:val="24"/>
                <w:szCs w:val="24"/>
              </w:rPr>
            </w:pPr>
            <w:r w:rsidRPr="006D0310">
              <w:rPr>
                <w:sz w:val="24"/>
                <w:szCs w:val="24"/>
              </w:rPr>
              <w:t>Difficult to minimise risk</w:t>
            </w:r>
          </w:p>
          <w:p w:rsidR="00317232" w:rsidRPr="006D0310" w:rsidRDefault="00317232" w:rsidP="006D0310">
            <w:pPr>
              <w:pStyle w:val="ListParagraph"/>
              <w:numPr>
                <w:ilvl w:val="0"/>
                <w:numId w:val="8"/>
              </w:numPr>
              <w:ind w:left="317" w:hanging="283"/>
              <w:rPr>
                <w:sz w:val="24"/>
                <w:szCs w:val="24"/>
              </w:rPr>
            </w:pPr>
            <w:r>
              <w:rPr>
                <w:sz w:val="24"/>
                <w:szCs w:val="24"/>
              </w:rPr>
              <w:t>Inadequate contract management</w:t>
            </w:r>
          </w:p>
        </w:tc>
      </w:tr>
      <w:tr w:rsidR="006D0310" w:rsidTr="006D0310">
        <w:trPr>
          <w:trHeight w:val="1169"/>
        </w:trPr>
        <w:tc>
          <w:tcPr>
            <w:tcW w:w="6663" w:type="dxa"/>
            <w:shd w:val="clear" w:color="auto" w:fill="D9D9D9" w:themeFill="background1" w:themeFillShade="D9"/>
          </w:tcPr>
          <w:p w:rsidR="006D0310" w:rsidRPr="004F0057" w:rsidRDefault="006D0310" w:rsidP="003F74B3">
            <w:pPr>
              <w:pStyle w:val="ListParagraph"/>
              <w:ind w:left="0"/>
              <w:jc w:val="center"/>
              <w:rPr>
                <w:rFonts w:ascii="Arial" w:hAnsi="Arial" w:cs="Arial"/>
                <w:b/>
                <w:color w:val="FF0000"/>
                <w:sz w:val="28"/>
                <w:szCs w:val="28"/>
              </w:rPr>
            </w:pPr>
            <w:r>
              <w:lastRenderedPageBreak/>
              <w:br w:type="page"/>
            </w:r>
            <w:r w:rsidRPr="004F0057">
              <w:rPr>
                <w:rFonts w:ascii="Arial" w:hAnsi="Arial" w:cs="Arial"/>
                <w:b/>
                <w:color w:val="FF0000"/>
                <w:sz w:val="28"/>
                <w:szCs w:val="28"/>
              </w:rPr>
              <w:t>OPPORTUNITIES</w:t>
            </w:r>
          </w:p>
          <w:p w:rsidR="006D0310" w:rsidRPr="00AB7BEC" w:rsidRDefault="008B31F0" w:rsidP="003F74B3">
            <w:pPr>
              <w:pStyle w:val="ListParagraph"/>
              <w:ind w:left="0"/>
              <w:jc w:val="center"/>
              <w:rPr>
                <w:b/>
                <w:color w:val="FF0000"/>
                <w:sz w:val="24"/>
                <w:szCs w:val="24"/>
              </w:rPr>
            </w:pPr>
            <w:r>
              <w:rPr>
                <w:b/>
                <w:noProof/>
                <w:color w:val="FF0000"/>
                <w:sz w:val="24"/>
                <w:szCs w:val="24"/>
              </w:rPr>
            </w:r>
            <w:r>
              <w:rPr>
                <w:b/>
                <w:noProof/>
                <w:color w:val="FF0000"/>
                <w:sz w:val="24"/>
                <w:szCs w:val="24"/>
              </w:rPr>
              <w:pict>
                <v:roundrect id="AutoShape 9" o:spid="_x0000_s1031" style="width:58.1pt;height:40.85pt;visibility:visible;mso-position-horizontal-relative:char;mso-position-vertical-relative:line" arcsize="10923f"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" strokecolor="white [3201]" strokeweight="2pt">
                  <v:fill r:id="rId40" o:title="" recolor="t" type="frame"/>
                  <w10:wrap type="none"/>
                  <w10:anchorlock/>
                </v:roundrect>
              </w:pict>
            </w:r>
          </w:p>
        </w:tc>
        <w:tc>
          <w:tcPr>
            <w:tcW w:w="7371" w:type="dxa"/>
            <w:shd w:val="clear" w:color="auto" w:fill="D9D9D9" w:themeFill="background1" w:themeFillShade="D9"/>
          </w:tcPr>
          <w:p w:rsidR="006D0310" w:rsidRDefault="006D0310" w:rsidP="003F74B3">
            <w:pPr>
              <w:pStyle w:val="ListParagraph"/>
              <w:ind w:left="0"/>
              <w:jc w:val="center"/>
              <w:rPr>
                <w:rFonts w:ascii="Arial" w:hAnsi="Arial" w:cs="Arial"/>
                <w:b/>
                <w:color w:val="FF0000"/>
                <w:sz w:val="28"/>
                <w:szCs w:val="28"/>
              </w:rPr>
            </w:pPr>
            <w:r w:rsidRPr="004F0057">
              <w:rPr>
                <w:rFonts w:ascii="Arial" w:hAnsi="Arial" w:cs="Arial"/>
                <w:b/>
                <w:color w:val="FF0000"/>
                <w:sz w:val="28"/>
                <w:szCs w:val="28"/>
              </w:rPr>
              <w:t>THREATS</w:t>
            </w:r>
          </w:p>
          <w:p w:rsidR="006D0310" w:rsidRPr="004F0057" w:rsidRDefault="008B31F0" w:rsidP="003F74B3">
            <w:pPr>
              <w:pStyle w:val="ListParagraph"/>
              <w:ind w:left="0"/>
              <w:jc w:val="center"/>
              <w:rPr>
                <w:rFonts w:ascii="Arial" w:hAnsi="Arial" w:cs="Arial"/>
                <w:b/>
                <w:color w:val="FF0000"/>
                <w:sz w:val="28"/>
                <w:szCs w:val="28"/>
              </w:rPr>
            </w:pPr>
            <w:r>
              <w:rPr>
                <w:rFonts w:ascii="Arial" w:hAnsi="Arial" w:cs="Arial"/>
                <w:b/>
                <w:noProof/>
                <w:color w:val="FF0000"/>
                <w:sz w:val="28"/>
                <w:szCs w:val="28"/>
              </w:rPr>
            </w:r>
            <w:r>
              <w:rPr>
                <w:rFonts w:ascii="Arial" w:hAnsi="Arial" w:cs="Arial"/>
                <w:b/>
                <w:noProof/>
                <w:color w:val="FF0000"/>
                <w:sz w:val="28"/>
                <w:szCs w:val="28"/>
              </w:rPr>
              <w:pict>
                <v:roundrect id="Rounded Rectangle 3" o:spid="_x0000_s1030" style="width:81.25pt;height:40.85pt;visibility:visible;mso-position-horizontal-relative:char;mso-position-vertical-relative:line" arcsize="10923f"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" strokecolor="white [3201]" strokeweight="2pt">
                  <v:fill r:id="rId41" o:title="" recolor="t" type="frame"/>
                  <w10:wrap type="none"/>
                  <w10:anchorlock/>
                </v:roundrect>
              </w:pict>
            </w:r>
          </w:p>
        </w:tc>
      </w:tr>
      <w:tr w:rsidR="006D0310" w:rsidTr="006D0310">
        <w:tc>
          <w:tcPr>
            <w:tcW w:w="6663" w:type="dxa"/>
          </w:tcPr>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 xml:space="preserve"> Employ staff with the right skill set</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Training and development for staff and the board and residents</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Resident workshops on various topics</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New management agreement opportunities</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Self financing for TMOs</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Building community support</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Providing support to tenants e.g. with their finances</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Developing relationship with local businesses</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Developing relationship with local councillors</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Councils co-ordination strategy – services</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Contractors – using local labour</w:t>
            </w:r>
          </w:p>
          <w:p w:rsidR="006D0310" w:rsidRPr="006D0310" w:rsidRDefault="006D0310" w:rsidP="006D0310">
            <w:pPr>
              <w:pStyle w:val="ListParagraph"/>
              <w:numPr>
                <w:ilvl w:val="0"/>
                <w:numId w:val="9"/>
              </w:numPr>
              <w:ind w:left="318" w:hanging="284"/>
              <w:rPr>
                <w:rFonts w:cs="Arial"/>
                <w:sz w:val="24"/>
                <w:szCs w:val="24"/>
              </w:rPr>
            </w:pPr>
            <w:r w:rsidRPr="006D0310">
              <w:rPr>
                <w:rFonts w:cs="Arial"/>
                <w:sz w:val="24"/>
                <w:szCs w:val="24"/>
              </w:rPr>
              <w:t>Using local contractors</w:t>
            </w:r>
          </w:p>
          <w:p w:rsidR="006D0310" w:rsidRDefault="006D0310" w:rsidP="006D0310">
            <w:pPr>
              <w:pStyle w:val="ListParagraph"/>
              <w:numPr>
                <w:ilvl w:val="0"/>
                <w:numId w:val="9"/>
              </w:numPr>
              <w:ind w:left="318" w:hanging="284"/>
              <w:rPr>
                <w:rFonts w:cs="Arial"/>
                <w:sz w:val="24"/>
                <w:szCs w:val="24"/>
              </w:rPr>
            </w:pPr>
            <w:r w:rsidRPr="006D0310">
              <w:rPr>
                <w:rFonts w:cs="Arial"/>
                <w:sz w:val="24"/>
                <w:szCs w:val="24"/>
              </w:rPr>
              <w:t>Apprenticeships for DLO</w:t>
            </w:r>
          </w:p>
          <w:p w:rsidR="006D0310" w:rsidRPr="006D0310" w:rsidRDefault="006D0310" w:rsidP="006D0310">
            <w:pPr>
              <w:pStyle w:val="ListParagraph"/>
              <w:ind w:left="318"/>
              <w:rPr>
                <w:rFonts w:cs="Arial"/>
                <w:sz w:val="24"/>
                <w:szCs w:val="24"/>
              </w:rPr>
            </w:pPr>
          </w:p>
        </w:tc>
        <w:tc>
          <w:tcPr>
            <w:tcW w:w="7371" w:type="dxa"/>
          </w:tcPr>
          <w:p w:rsidR="006D0310" w:rsidRPr="006D0310" w:rsidRDefault="006D0310" w:rsidP="006D0310">
            <w:pPr>
              <w:pStyle w:val="ListParagraph"/>
              <w:numPr>
                <w:ilvl w:val="0"/>
                <w:numId w:val="9"/>
              </w:numPr>
              <w:ind w:left="317" w:hanging="283"/>
              <w:rPr>
                <w:sz w:val="24"/>
                <w:szCs w:val="24"/>
              </w:rPr>
            </w:pPr>
            <w:r w:rsidRPr="006D0310">
              <w:rPr>
                <w:sz w:val="24"/>
                <w:szCs w:val="24"/>
              </w:rPr>
              <w:t>Lack of participation</w:t>
            </w:r>
          </w:p>
          <w:p w:rsidR="006D0310" w:rsidRPr="006D0310" w:rsidRDefault="006D0310" w:rsidP="006D0310">
            <w:pPr>
              <w:pStyle w:val="ListParagraph"/>
              <w:numPr>
                <w:ilvl w:val="0"/>
                <w:numId w:val="9"/>
              </w:numPr>
              <w:ind w:left="317" w:hanging="283"/>
              <w:rPr>
                <w:sz w:val="24"/>
                <w:szCs w:val="24"/>
              </w:rPr>
            </w:pPr>
            <w:r w:rsidRPr="006D0310">
              <w:rPr>
                <w:sz w:val="24"/>
                <w:szCs w:val="24"/>
              </w:rPr>
              <w:t>Board sustainability</w:t>
            </w:r>
          </w:p>
          <w:p w:rsidR="006D0310" w:rsidRPr="006D0310" w:rsidRDefault="006D0310" w:rsidP="006D0310">
            <w:pPr>
              <w:pStyle w:val="ListParagraph"/>
              <w:numPr>
                <w:ilvl w:val="0"/>
                <w:numId w:val="9"/>
              </w:numPr>
              <w:ind w:left="317" w:hanging="283"/>
              <w:rPr>
                <w:sz w:val="24"/>
                <w:szCs w:val="24"/>
              </w:rPr>
            </w:pPr>
            <w:r w:rsidRPr="006D0310">
              <w:rPr>
                <w:sz w:val="24"/>
                <w:szCs w:val="24"/>
              </w:rPr>
              <w:t>TMO not managing risk i.e.. finance, legislation changes</w:t>
            </w:r>
          </w:p>
          <w:p w:rsidR="006D0310" w:rsidRPr="006D0310" w:rsidRDefault="006D0310" w:rsidP="006D0310">
            <w:pPr>
              <w:pStyle w:val="ListParagraph"/>
              <w:numPr>
                <w:ilvl w:val="0"/>
                <w:numId w:val="9"/>
              </w:numPr>
              <w:ind w:left="317" w:hanging="283"/>
              <w:rPr>
                <w:sz w:val="24"/>
                <w:szCs w:val="24"/>
              </w:rPr>
            </w:pPr>
            <w:r w:rsidRPr="006D0310">
              <w:rPr>
                <w:sz w:val="24"/>
                <w:szCs w:val="24"/>
              </w:rPr>
              <w:t xml:space="preserve">Lack of capital investment in estate </w:t>
            </w:r>
          </w:p>
          <w:p w:rsidR="006D0310" w:rsidRPr="006D0310" w:rsidRDefault="006D0310" w:rsidP="006D0310">
            <w:pPr>
              <w:pStyle w:val="ListParagraph"/>
              <w:numPr>
                <w:ilvl w:val="0"/>
                <w:numId w:val="9"/>
              </w:numPr>
              <w:ind w:left="317" w:hanging="283"/>
              <w:rPr>
                <w:sz w:val="24"/>
                <w:szCs w:val="24"/>
              </w:rPr>
            </w:pPr>
            <w:r w:rsidRPr="006D0310">
              <w:rPr>
                <w:sz w:val="24"/>
                <w:szCs w:val="24"/>
              </w:rPr>
              <w:t>Further welfare changes impacting upon community</w:t>
            </w:r>
          </w:p>
          <w:p w:rsidR="006D0310" w:rsidRPr="006D0310" w:rsidRDefault="006D0310" w:rsidP="006D0310">
            <w:pPr>
              <w:pStyle w:val="ListParagraph"/>
              <w:numPr>
                <w:ilvl w:val="0"/>
                <w:numId w:val="9"/>
              </w:numPr>
              <w:ind w:left="317" w:hanging="283"/>
              <w:rPr>
                <w:sz w:val="24"/>
                <w:szCs w:val="24"/>
              </w:rPr>
            </w:pPr>
            <w:r w:rsidRPr="006D0310">
              <w:rPr>
                <w:sz w:val="24"/>
                <w:szCs w:val="24"/>
              </w:rPr>
              <w:t>Failing the 5 year ballot</w:t>
            </w:r>
          </w:p>
          <w:p w:rsidR="006D0310" w:rsidRPr="006D0310" w:rsidRDefault="006D0310" w:rsidP="006D0310">
            <w:pPr>
              <w:pStyle w:val="ListParagraph"/>
              <w:numPr>
                <w:ilvl w:val="0"/>
                <w:numId w:val="9"/>
              </w:numPr>
              <w:ind w:left="317" w:hanging="283"/>
              <w:rPr>
                <w:sz w:val="24"/>
                <w:szCs w:val="24"/>
              </w:rPr>
            </w:pPr>
            <w:r w:rsidRPr="006D0310">
              <w:rPr>
                <w:sz w:val="24"/>
                <w:szCs w:val="24"/>
              </w:rPr>
              <w:t>Lambeth taking services back/ending management agreement</w:t>
            </w:r>
          </w:p>
          <w:p w:rsidR="006D0310" w:rsidRPr="006D0310" w:rsidRDefault="006D0310" w:rsidP="006D0310">
            <w:pPr>
              <w:pStyle w:val="ListParagraph"/>
              <w:numPr>
                <w:ilvl w:val="0"/>
                <w:numId w:val="9"/>
              </w:numPr>
              <w:ind w:left="317" w:hanging="283"/>
              <w:rPr>
                <w:sz w:val="24"/>
                <w:szCs w:val="24"/>
              </w:rPr>
            </w:pPr>
            <w:r w:rsidRPr="006D0310">
              <w:rPr>
                <w:sz w:val="24"/>
                <w:szCs w:val="24"/>
              </w:rPr>
              <w:t>Cost/inflation pressures on repairs and maintenance spend</w:t>
            </w:r>
          </w:p>
          <w:p w:rsidR="006D0310" w:rsidRPr="006D0310" w:rsidRDefault="006D0310" w:rsidP="006D0310">
            <w:pPr>
              <w:pStyle w:val="ListParagraph"/>
              <w:numPr>
                <w:ilvl w:val="0"/>
                <w:numId w:val="9"/>
              </w:numPr>
              <w:ind w:left="317" w:hanging="283"/>
              <w:rPr>
                <w:sz w:val="24"/>
                <w:szCs w:val="24"/>
              </w:rPr>
            </w:pPr>
            <w:r w:rsidRPr="006D0310">
              <w:rPr>
                <w:sz w:val="24"/>
                <w:szCs w:val="24"/>
              </w:rPr>
              <w:t>Increased leaseholder turnover</w:t>
            </w:r>
          </w:p>
          <w:p w:rsidR="006D0310" w:rsidRPr="006D0310" w:rsidRDefault="006D0310" w:rsidP="006D0310">
            <w:pPr>
              <w:pStyle w:val="ListParagraph"/>
              <w:numPr>
                <w:ilvl w:val="0"/>
                <w:numId w:val="9"/>
              </w:numPr>
              <w:ind w:left="317" w:hanging="283"/>
              <w:rPr>
                <w:sz w:val="24"/>
                <w:szCs w:val="24"/>
              </w:rPr>
            </w:pPr>
            <w:r w:rsidRPr="006D0310">
              <w:rPr>
                <w:sz w:val="24"/>
                <w:szCs w:val="24"/>
              </w:rPr>
              <w:t>Increase in Buy to Let sales on estate</w:t>
            </w:r>
          </w:p>
          <w:p w:rsidR="006D0310" w:rsidRPr="006D0310" w:rsidRDefault="006D0310" w:rsidP="006D0310">
            <w:pPr>
              <w:pStyle w:val="ListParagraph"/>
              <w:numPr>
                <w:ilvl w:val="0"/>
                <w:numId w:val="9"/>
              </w:numPr>
              <w:ind w:left="317" w:hanging="283"/>
              <w:rPr>
                <w:sz w:val="24"/>
                <w:szCs w:val="24"/>
              </w:rPr>
            </w:pPr>
            <w:r w:rsidRPr="006D0310">
              <w:rPr>
                <w:sz w:val="24"/>
                <w:szCs w:val="24"/>
              </w:rPr>
              <w:t>Security – feeling safe on estate</w:t>
            </w:r>
          </w:p>
          <w:p w:rsidR="006D0310" w:rsidRPr="006D0310" w:rsidRDefault="006D0310" w:rsidP="006D0310">
            <w:pPr>
              <w:pStyle w:val="ListParagraph"/>
              <w:numPr>
                <w:ilvl w:val="0"/>
                <w:numId w:val="9"/>
              </w:numPr>
              <w:ind w:left="317" w:hanging="283"/>
              <w:rPr>
                <w:sz w:val="24"/>
                <w:szCs w:val="24"/>
              </w:rPr>
            </w:pPr>
            <w:r w:rsidRPr="006D0310">
              <w:rPr>
                <w:sz w:val="24"/>
                <w:szCs w:val="24"/>
              </w:rPr>
              <w:t>Political threat to social housing</w:t>
            </w:r>
          </w:p>
        </w:tc>
      </w:tr>
    </w:tbl>
    <w:p w:rsidR="003966E0" w:rsidRDefault="003966E0">
      <w:pPr>
        <w:rPr>
          <w:rFonts w:ascii="Arial" w:hAnsi="Arial" w:cs="Arial"/>
          <w:b/>
          <w:sz w:val="36"/>
          <w:szCs w:val="36"/>
        </w:rPr>
      </w:pPr>
      <w:r>
        <w:rPr>
          <w:rFonts w:ascii="Arial" w:hAnsi="Arial" w:cs="Arial"/>
          <w:b/>
          <w:sz w:val="36"/>
          <w:szCs w:val="36"/>
        </w:rPr>
        <w:br w:type="page"/>
      </w:r>
    </w:p>
    <w:p w:rsidR="003A2179" w:rsidRPr="00567E6F" w:rsidRDefault="006232FC" w:rsidP="004F599F">
      <w:pPr>
        <w:keepNext/>
        <w:shd w:val="clear" w:color="auto" w:fill="92D050"/>
        <w:rPr>
          <w:rFonts w:ascii="Verdana" w:hAnsi="Verdana" w:cs="Arial"/>
          <w:b/>
          <w:sz w:val="36"/>
          <w:szCs w:val="36"/>
        </w:rPr>
      </w:pPr>
      <w:r w:rsidRPr="00567E6F">
        <w:rPr>
          <w:rFonts w:ascii="Verdana" w:hAnsi="Verdana" w:cs="Arial"/>
          <w:b/>
          <w:sz w:val="36"/>
          <w:szCs w:val="36"/>
        </w:rPr>
        <w:lastRenderedPageBreak/>
        <w:t>11</w:t>
      </w:r>
      <w:r w:rsidR="003A2179" w:rsidRPr="00567E6F">
        <w:rPr>
          <w:rFonts w:ascii="Verdana" w:hAnsi="Verdana" w:cs="Arial"/>
          <w:b/>
          <w:sz w:val="36"/>
          <w:szCs w:val="36"/>
        </w:rPr>
        <w:t>.</w:t>
      </w:r>
      <w:r w:rsidR="003A2179" w:rsidRPr="00567E6F">
        <w:rPr>
          <w:rFonts w:ascii="Verdana" w:hAnsi="Verdana" w:cs="Arial"/>
          <w:b/>
          <w:sz w:val="36"/>
          <w:szCs w:val="36"/>
        </w:rPr>
        <w:tab/>
        <w:t>Appendix D –</w:t>
      </w:r>
      <w:r w:rsidR="00F901F3" w:rsidRPr="00567E6F">
        <w:rPr>
          <w:rFonts w:ascii="Verdana" w:hAnsi="Verdana" w:cs="Arial"/>
          <w:b/>
          <w:sz w:val="36"/>
          <w:szCs w:val="36"/>
        </w:rPr>
        <w:t>A</w:t>
      </w:r>
      <w:r w:rsidR="00F04E26" w:rsidRPr="00567E6F">
        <w:rPr>
          <w:rFonts w:ascii="Verdana" w:hAnsi="Verdana" w:cs="Arial"/>
          <w:b/>
          <w:sz w:val="36"/>
          <w:szCs w:val="36"/>
        </w:rPr>
        <w:t>ction plan</w:t>
      </w:r>
    </w:p>
    <w:p w:rsidR="00F04E26" w:rsidRPr="004669D6" w:rsidRDefault="004669D6" w:rsidP="00F04E26">
      <w:pPr>
        <w:rPr>
          <w:rFonts w:ascii="Verdana" w:hAnsi="Verdana" w:cs="Arial"/>
          <w:b/>
          <w:smallCaps/>
          <w:color w:val="00602B"/>
          <w:sz w:val="28"/>
          <w:szCs w:val="28"/>
        </w:rPr>
      </w:pPr>
      <w:r>
        <w:rPr>
          <w:rFonts w:ascii="Verdana" w:hAnsi="Verdana" w:cs="Arial"/>
          <w:b/>
          <w:smallCaps/>
          <w:color w:val="00602B"/>
          <w:sz w:val="28"/>
          <w:szCs w:val="28"/>
        </w:rPr>
        <w:t xml:space="preserve">Our </w:t>
      </w:r>
      <w:r w:rsidRPr="004669D6">
        <w:rPr>
          <w:rFonts w:ascii="Verdana" w:hAnsi="Verdana" w:cs="Arial"/>
          <w:b/>
          <w:smallCaps/>
          <w:color w:val="00602B"/>
          <w:sz w:val="28"/>
          <w:szCs w:val="28"/>
        </w:rPr>
        <w:t>Three year plan</w:t>
      </w:r>
    </w:p>
    <w:p w:rsidR="00F04E26" w:rsidRPr="00F22AAF" w:rsidRDefault="00F04E26" w:rsidP="00F04E26">
      <w:pPr>
        <w:rPr>
          <w:rFonts w:ascii="Verdana" w:hAnsi="Verdana" w:cs="Arial"/>
        </w:rPr>
      </w:pPr>
      <w:r w:rsidRPr="00F22AAF">
        <w:rPr>
          <w:rFonts w:ascii="Verdana" w:hAnsi="Verdana" w:cs="Arial"/>
        </w:rPr>
        <w:t>Having completed a recent SWOT exercise, exploring our strengths and weaknesses plus the opportunities and t</w:t>
      </w:r>
      <w:r w:rsidR="00287E99" w:rsidRPr="00F22AAF">
        <w:rPr>
          <w:rFonts w:ascii="Verdana" w:hAnsi="Verdana" w:cs="Arial"/>
        </w:rPr>
        <w:t xml:space="preserve">hreats facing </w:t>
      </w:r>
      <w:r w:rsidR="003F74B3">
        <w:rPr>
          <w:rFonts w:ascii="Verdana" w:hAnsi="Verdana" w:cs="Arial"/>
        </w:rPr>
        <w:t>our TMO</w:t>
      </w:r>
      <w:r w:rsidR="00287E99" w:rsidRPr="00F22AAF">
        <w:rPr>
          <w:rFonts w:ascii="Verdana" w:hAnsi="Verdana" w:cs="Arial"/>
        </w:rPr>
        <w:t xml:space="preserve">; our risk assessment </w:t>
      </w:r>
      <w:r w:rsidRPr="00F22AAF">
        <w:rPr>
          <w:rFonts w:ascii="Verdana" w:hAnsi="Verdana" w:cs="Arial"/>
        </w:rPr>
        <w:t xml:space="preserve">and taking into account our vision and values and the services we </w:t>
      </w:r>
      <w:r w:rsidR="00567E6F">
        <w:rPr>
          <w:rFonts w:ascii="Verdana" w:hAnsi="Verdana" w:cs="Arial"/>
        </w:rPr>
        <w:t>are providing -</w:t>
      </w:r>
      <w:r w:rsidRPr="00F22AAF">
        <w:rPr>
          <w:rFonts w:ascii="Verdana" w:hAnsi="Verdana" w:cs="Arial"/>
        </w:rPr>
        <w:t>we have developed a SMART three year plan, to make sure we achieve everything we have set out to</w:t>
      </w:r>
      <w:r w:rsidR="00567E6F">
        <w:rPr>
          <w:rFonts w:ascii="Verdana" w:hAnsi="Verdana" w:cs="Arial"/>
        </w:rPr>
        <w:t xml:space="preserve"> do</w:t>
      </w:r>
      <w:r w:rsidRPr="00F22AAF">
        <w:rPr>
          <w:rFonts w:ascii="Verdana" w:hAnsi="Verdana" w:cs="Arial"/>
        </w:rPr>
        <w:t>.</w:t>
      </w:r>
    </w:p>
    <w:p w:rsidR="00F04E26" w:rsidRDefault="00E210D7" w:rsidP="00F04E26">
      <w:pPr>
        <w:rPr>
          <w:rFonts w:ascii="Verdana" w:hAnsi="Verdana" w:cs="Arial"/>
        </w:rPr>
      </w:pPr>
      <w:r>
        <w:rPr>
          <w:rFonts w:ascii="Verdana" w:hAnsi="Verdana" w:cs="Arial"/>
        </w:rPr>
        <w:t xml:space="preserve">We have identified lead </w:t>
      </w:r>
      <w:r w:rsidR="00567E6F">
        <w:rPr>
          <w:rFonts w:ascii="Verdana" w:hAnsi="Verdana" w:cs="Arial"/>
        </w:rPr>
        <w:t xml:space="preserve">board </w:t>
      </w:r>
      <w:r>
        <w:rPr>
          <w:rFonts w:ascii="Verdana" w:hAnsi="Verdana" w:cs="Arial"/>
        </w:rPr>
        <w:t>members and</w:t>
      </w:r>
      <w:r w:rsidR="00567E6F">
        <w:rPr>
          <w:rFonts w:ascii="Verdana" w:hAnsi="Verdana" w:cs="Arial"/>
        </w:rPr>
        <w:t>/or</w:t>
      </w:r>
      <w:r>
        <w:rPr>
          <w:rFonts w:ascii="Verdana" w:hAnsi="Verdana" w:cs="Arial"/>
        </w:rPr>
        <w:t xml:space="preserve"> staff who have responsibility for overseeing the delivery of specific actions and will report on progress to the board.  </w:t>
      </w:r>
      <w:r w:rsidR="00F04E26" w:rsidRPr="00F22AAF">
        <w:rPr>
          <w:rFonts w:ascii="Verdana" w:hAnsi="Verdana" w:cs="Arial"/>
        </w:rPr>
        <w:t xml:space="preserve">This action plan will be monitored by the Board quarterly.  </w:t>
      </w:r>
    </w:p>
    <w:p w:rsidR="00F22AAF" w:rsidRDefault="00F22AAF" w:rsidP="00F04E26">
      <w:pPr>
        <w:rPr>
          <w:rFonts w:ascii="Verdana" w:hAnsi="Verdana" w:cs="Arial"/>
        </w:rPr>
      </w:pPr>
      <w:r>
        <w:rPr>
          <w:rFonts w:ascii="Verdana" w:hAnsi="Verdana" w:cs="Arial"/>
          <w:noProof/>
        </w:rPr>
        <w:drawing>
          <wp:anchor distT="0" distB="0" distL="114300" distR="114300" simplePos="0" relativeHeight="251762688" behindDoc="0" locked="0" layoutInCell="1" allowOverlap="1">
            <wp:simplePos x="0" y="0"/>
            <wp:positionH relativeFrom="margin">
              <wp:posOffset>196850</wp:posOffset>
            </wp:positionH>
            <wp:positionV relativeFrom="margin">
              <wp:posOffset>2172970</wp:posOffset>
            </wp:positionV>
            <wp:extent cx="408305" cy="332105"/>
            <wp:effectExtent l="19050" t="0" r="0" b="0"/>
            <wp:wrapSquare wrapText="bothSides"/>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solidFill>
                      <a:srgbClr val="FF0000"/>
                    </a:solidFill>
                  </pic:spPr>
                </pic:pic>
              </a:graphicData>
            </a:graphic>
          </wp:anchor>
        </w:drawing>
      </w:r>
    </w:p>
    <w:p w:rsidR="003502BD" w:rsidRDefault="00567E6F" w:rsidP="00F04E26">
      <w:pPr>
        <w:rPr>
          <w:rFonts w:ascii="Arial" w:hAnsi="Arial" w:cs="Arial"/>
          <w:sz w:val="24"/>
          <w:szCs w:val="24"/>
        </w:rPr>
      </w:pPr>
      <w:r>
        <w:rPr>
          <w:rFonts w:ascii="Arial" w:hAnsi="Arial" w:cs="Arial"/>
          <w:sz w:val="24"/>
          <w:szCs w:val="24"/>
        </w:rPr>
        <w:t xml:space="preserve">Indicates </w:t>
      </w:r>
      <w:r w:rsidR="00EF154B">
        <w:rPr>
          <w:rFonts w:ascii="Arial" w:hAnsi="Arial" w:cs="Arial"/>
          <w:sz w:val="24"/>
          <w:szCs w:val="24"/>
        </w:rPr>
        <w:t xml:space="preserve">Year 1 activities </w:t>
      </w:r>
    </w:p>
    <w:tbl>
      <w:tblPr>
        <w:tblStyle w:val="TableGrid"/>
        <w:tblW w:w="14396" w:type="dxa"/>
        <w:tblLayout w:type="fixed"/>
        <w:tblLook w:val="04A0"/>
      </w:tblPr>
      <w:tblGrid>
        <w:gridCol w:w="5637"/>
        <w:gridCol w:w="4110"/>
        <w:gridCol w:w="2127"/>
        <w:gridCol w:w="2522"/>
      </w:tblGrid>
      <w:tr w:rsidR="003502BD" w:rsidRPr="00A32F78" w:rsidTr="00EF154B">
        <w:trPr>
          <w:trHeight w:val="323"/>
        </w:trPr>
        <w:tc>
          <w:tcPr>
            <w:tcW w:w="14396" w:type="dxa"/>
            <w:gridSpan w:val="4"/>
            <w:tcBorders>
              <w:bottom w:val="single" w:sz="4" w:space="0" w:color="auto"/>
            </w:tcBorders>
            <w:shd w:val="clear" w:color="auto" w:fill="C2D69B" w:themeFill="accent3" w:themeFillTint="99"/>
          </w:tcPr>
          <w:p w:rsidR="00EF154B" w:rsidRPr="00C74241" w:rsidRDefault="00EF154B" w:rsidP="00EF154B">
            <w:pPr>
              <w:rPr>
                <w:rFonts w:ascii="Verdana" w:hAnsi="Verdana" w:cs="Arial"/>
                <w:b/>
                <w:sz w:val="24"/>
                <w:szCs w:val="24"/>
              </w:rPr>
            </w:pPr>
            <w:r w:rsidRPr="00C74241">
              <w:rPr>
                <w:rFonts w:ascii="Verdana" w:hAnsi="Verdana" w:cs="Arial"/>
                <w:b/>
                <w:sz w:val="24"/>
                <w:szCs w:val="24"/>
              </w:rPr>
              <w:t xml:space="preserve">Strategic objective 1 </w:t>
            </w:r>
          </w:p>
          <w:p w:rsidR="00EF154B" w:rsidRPr="0040707E" w:rsidRDefault="00EF154B" w:rsidP="0040707E">
            <w:pPr>
              <w:jc w:val="center"/>
              <w:rPr>
                <w:rFonts w:ascii="Verdana" w:hAnsi="Verdana" w:cs="Arial"/>
                <w:b/>
                <w:sz w:val="28"/>
                <w:szCs w:val="28"/>
              </w:rPr>
            </w:pPr>
          </w:p>
          <w:p w:rsidR="0040707E" w:rsidRPr="007140EF" w:rsidRDefault="0040707E" w:rsidP="0040707E">
            <w:pPr>
              <w:jc w:val="center"/>
              <w:rPr>
                <w:rFonts w:ascii="Verdana" w:hAnsi="Verdana" w:cs="Arial"/>
                <w:b/>
                <w:sz w:val="36"/>
                <w:szCs w:val="36"/>
              </w:rPr>
            </w:pPr>
            <w:r w:rsidRPr="007140EF">
              <w:rPr>
                <w:rFonts w:ascii="Verdana" w:hAnsi="Verdana" w:cs="Arial"/>
                <w:b/>
                <w:sz w:val="36"/>
                <w:szCs w:val="36"/>
              </w:rPr>
              <w:t>Delivering high quality homes and services</w:t>
            </w:r>
          </w:p>
          <w:p w:rsidR="00EF154B" w:rsidRPr="00CF4503" w:rsidRDefault="00EF154B" w:rsidP="00EF154B">
            <w:pPr>
              <w:rPr>
                <w:rFonts w:ascii="Verdana" w:hAnsi="Verdana" w:cs="Arial"/>
                <w:b/>
              </w:rPr>
            </w:pPr>
          </w:p>
        </w:tc>
      </w:tr>
      <w:tr w:rsidR="00DC0E6D" w:rsidRPr="00A32F78" w:rsidTr="00EF154B">
        <w:trPr>
          <w:trHeight w:val="323"/>
        </w:trPr>
        <w:tc>
          <w:tcPr>
            <w:tcW w:w="5637" w:type="dxa"/>
            <w:tcBorders>
              <w:bottom w:val="single" w:sz="4" w:space="0" w:color="auto"/>
            </w:tcBorders>
            <w:shd w:val="clear" w:color="auto" w:fill="C2D69B" w:themeFill="accent3" w:themeFillTint="99"/>
          </w:tcPr>
          <w:p w:rsidR="0040707E" w:rsidRPr="00103BE3" w:rsidRDefault="003502BD" w:rsidP="00EF154B">
            <w:pPr>
              <w:rPr>
                <w:rFonts w:ascii="Verdana" w:hAnsi="Verdana" w:cs="Arial"/>
                <w:b/>
                <w:sz w:val="24"/>
                <w:szCs w:val="24"/>
              </w:rPr>
            </w:pPr>
            <w:r w:rsidRPr="00103BE3">
              <w:rPr>
                <w:rFonts w:ascii="Verdana" w:hAnsi="Verdana" w:cs="Arial"/>
                <w:b/>
                <w:sz w:val="24"/>
                <w:szCs w:val="24"/>
              </w:rPr>
              <w:t>Actions</w:t>
            </w:r>
            <w:r w:rsidR="0040707E" w:rsidRPr="00103BE3">
              <w:rPr>
                <w:rFonts w:ascii="Verdana" w:hAnsi="Verdana" w:cs="Arial"/>
                <w:b/>
                <w:sz w:val="24"/>
                <w:szCs w:val="24"/>
              </w:rPr>
              <w:t xml:space="preserve">:  </w:t>
            </w:r>
          </w:p>
          <w:p w:rsidR="003502BD" w:rsidRPr="00103BE3" w:rsidRDefault="0040707E" w:rsidP="00EF154B">
            <w:pPr>
              <w:rPr>
                <w:rFonts w:ascii="Verdana" w:hAnsi="Verdana" w:cs="Arial"/>
                <w:b/>
                <w:bCs/>
                <w:sz w:val="24"/>
                <w:szCs w:val="24"/>
              </w:rPr>
            </w:pPr>
            <w:r w:rsidRPr="00103BE3">
              <w:rPr>
                <w:rFonts w:ascii="Verdana" w:hAnsi="Verdana" w:cs="Arial"/>
                <w:b/>
                <w:bCs/>
                <w:sz w:val="24"/>
                <w:szCs w:val="24"/>
              </w:rPr>
              <w:t>Create a clean, safe and welcoming environment with excellent facilities</w:t>
            </w:r>
          </w:p>
          <w:p w:rsidR="00431282" w:rsidRPr="00CF4503" w:rsidRDefault="00431282" w:rsidP="00EF154B">
            <w:pPr>
              <w:rPr>
                <w:rFonts w:ascii="Verdana" w:hAnsi="Verdana" w:cs="Arial"/>
                <w:b/>
              </w:rPr>
            </w:pPr>
          </w:p>
        </w:tc>
        <w:tc>
          <w:tcPr>
            <w:tcW w:w="4110" w:type="dxa"/>
            <w:tcBorders>
              <w:bottom w:val="single" w:sz="4" w:space="0" w:color="auto"/>
            </w:tcBorders>
            <w:shd w:val="clear" w:color="auto" w:fill="C2D69B" w:themeFill="accent3" w:themeFillTint="99"/>
          </w:tcPr>
          <w:p w:rsidR="003502BD" w:rsidRPr="00CF4503" w:rsidRDefault="003502BD" w:rsidP="00DC0E6D">
            <w:pPr>
              <w:rPr>
                <w:rFonts w:ascii="Verdana" w:hAnsi="Verdana" w:cs="Arial"/>
                <w:b/>
              </w:rPr>
            </w:pPr>
            <w:r>
              <w:rPr>
                <w:rFonts w:ascii="Verdana" w:hAnsi="Verdana" w:cs="Arial"/>
                <w:b/>
              </w:rPr>
              <w:t>Measure</w:t>
            </w:r>
            <w:r w:rsidR="00DC0E6D">
              <w:rPr>
                <w:rFonts w:ascii="Verdana" w:hAnsi="Verdana" w:cs="Arial"/>
                <w:b/>
              </w:rPr>
              <w:t>d by</w:t>
            </w:r>
          </w:p>
        </w:tc>
        <w:tc>
          <w:tcPr>
            <w:tcW w:w="2127" w:type="dxa"/>
            <w:tcBorders>
              <w:bottom w:val="single" w:sz="4" w:space="0" w:color="auto"/>
            </w:tcBorders>
            <w:shd w:val="clear" w:color="auto" w:fill="C2D69B" w:themeFill="accent3" w:themeFillTint="99"/>
          </w:tcPr>
          <w:p w:rsidR="003502BD" w:rsidRPr="00CF4503" w:rsidRDefault="00DC0E6D" w:rsidP="00EF154B">
            <w:pPr>
              <w:rPr>
                <w:rFonts w:ascii="Verdana" w:hAnsi="Verdana" w:cs="Arial"/>
                <w:b/>
              </w:rPr>
            </w:pPr>
            <w:r>
              <w:rPr>
                <w:rFonts w:ascii="Verdana" w:hAnsi="Verdana" w:cs="Arial"/>
                <w:b/>
              </w:rPr>
              <w:t xml:space="preserve">Lead person responsible </w:t>
            </w:r>
          </w:p>
        </w:tc>
        <w:tc>
          <w:tcPr>
            <w:tcW w:w="2522" w:type="dxa"/>
            <w:tcBorders>
              <w:bottom w:val="single" w:sz="4" w:space="0" w:color="auto"/>
            </w:tcBorders>
            <w:shd w:val="clear" w:color="auto" w:fill="C2D69B" w:themeFill="accent3" w:themeFillTint="99"/>
          </w:tcPr>
          <w:p w:rsidR="003502BD" w:rsidRPr="00CF4503" w:rsidRDefault="003502BD" w:rsidP="00EF154B">
            <w:pPr>
              <w:rPr>
                <w:rFonts w:ascii="Verdana" w:hAnsi="Verdana" w:cs="Arial"/>
                <w:b/>
              </w:rPr>
            </w:pPr>
            <w:r w:rsidRPr="00CF4503">
              <w:rPr>
                <w:rFonts w:ascii="Verdana" w:hAnsi="Verdana" w:cs="Arial"/>
                <w:b/>
              </w:rPr>
              <w:t>When</w:t>
            </w:r>
          </w:p>
        </w:tc>
      </w:tr>
      <w:tr w:rsidR="00DC0E6D" w:rsidRPr="00C1147E" w:rsidTr="00DC0E6D">
        <w:trPr>
          <w:trHeight w:val="510"/>
        </w:trPr>
        <w:tc>
          <w:tcPr>
            <w:tcW w:w="5637" w:type="dxa"/>
            <w:tcBorders>
              <w:bottom w:val="single" w:sz="4" w:space="0" w:color="auto"/>
            </w:tcBorders>
          </w:tcPr>
          <w:p w:rsidR="004F3C83" w:rsidRPr="004F3C83" w:rsidRDefault="004F3C83" w:rsidP="004F3C83">
            <w:pPr>
              <w:widowControl w:val="0"/>
              <w:rPr>
                <w:rFonts w:ascii="Verdana" w:hAnsi="Verdana" w:cs="Arial"/>
                <w:color w:val="000000"/>
                <w:kern w:val="28"/>
              </w:rPr>
            </w:pPr>
            <w:r w:rsidRPr="004F3C83">
              <w:rPr>
                <w:rFonts w:ascii="Verdana" w:hAnsi="Verdana" w:cs="Arial"/>
              </w:rPr>
              <w:t>Investigate the use of CCTV on estate hotspots to minimise crime, vandalism and deter unwanted activity</w:t>
            </w:r>
          </w:p>
          <w:p w:rsidR="003502BD" w:rsidRPr="00BB0B94" w:rsidRDefault="003502BD" w:rsidP="00EF154B">
            <w:pPr>
              <w:rPr>
                <w:rFonts w:ascii="Verdana" w:hAnsi="Verdana" w:cs="Arial"/>
              </w:rPr>
            </w:pPr>
          </w:p>
        </w:tc>
        <w:tc>
          <w:tcPr>
            <w:tcW w:w="4110" w:type="dxa"/>
            <w:tcBorders>
              <w:bottom w:val="single" w:sz="4" w:space="0" w:color="auto"/>
            </w:tcBorders>
          </w:tcPr>
          <w:p w:rsidR="003502BD" w:rsidRPr="00BB0B94" w:rsidRDefault="002601CF" w:rsidP="00DC0E6D">
            <w:pPr>
              <w:rPr>
                <w:rFonts w:ascii="Verdana" w:hAnsi="Verdana" w:cs="Arial"/>
              </w:rPr>
            </w:pPr>
            <w:r>
              <w:rPr>
                <w:rFonts w:ascii="Verdana" w:hAnsi="Verdana" w:cs="Arial"/>
              </w:rPr>
              <w:t>Reduction in crime and vandalism when CCTV deployed</w:t>
            </w:r>
          </w:p>
        </w:tc>
        <w:tc>
          <w:tcPr>
            <w:tcW w:w="2127" w:type="dxa"/>
            <w:tcBorders>
              <w:bottom w:val="single" w:sz="4" w:space="0" w:color="auto"/>
            </w:tcBorders>
          </w:tcPr>
          <w:p w:rsidR="003502BD" w:rsidRPr="00BB0B94" w:rsidRDefault="002601CF" w:rsidP="00EF154B">
            <w:pPr>
              <w:rPr>
                <w:rFonts w:ascii="Verdana" w:hAnsi="Verdana" w:cs="Arial"/>
              </w:rPr>
            </w:pPr>
            <w:r>
              <w:rPr>
                <w:rFonts w:ascii="Verdana" w:hAnsi="Verdana" w:cs="Arial"/>
              </w:rPr>
              <w:t>Estate Director</w:t>
            </w:r>
          </w:p>
        </w:tc>
        <w:tc>
          <w:tcPr>
            <w:tcW w:w="2522" w:type="dxa"/>
            <w:tcBorders>
              <w:bottom w:val="single" w:sz="4" w:space="0" w:color="auto"/>
            </w:tcBorders>
          </w:tcPr>
          <w:p w:rsidR="003502BD" w:rsidRPr="00BB0B94" w:rsidRDefault="002601CF" w:rsidP="00EF154B">
            <w:pPr>
              <w:rPr>
                <w:rFonts w:ascii="Verdana" w:hAnsi="Verdana" w:cs="Arial"/>
              </w:rPr>
            </w:pPr>
            <w:r>
              <w:rPr>
                <w:rFonts w:ascii="Verdana" w:hAnsi="Verdana" w:cs="Arial"/>
              </w:rPr>
              <w:t>Year 2</w:t>
            </w:r>
          </w:p>
        </w:tc>
      </w:tr>
      <w:tr w:rsidR="0040707E" w:rsidRPr="00C1147E" w:rsidTr="00DC0E6D">
        <w:trPr>
          <w:trHeight w:val="735"/>
        </w:trPr>
        <w:tc>
          <w:tcPr>
            <w:tcW w:w="5637" w:type="dxa"/>
            <w:tcBorders>
              <w:top w:val="single" w:sz="4" w:space="0" w:color="auto"/>
              <w:bottom w:val="single" w:sz="4" w:space="0" w:color="auto"/>
            </w:tcBorders>
          </w:tcPr>
          <w:p w:rsidR="004F3C83" w:rsidRPr="004F3C83" w:rsidRDefault="004F3C83" w:rsidP="004F3C83">
            <w:pPr>
              <w:widowControl w:val="0"/>
              <w:rPr>
                <w:rFonts w:ascii="Verdana" w:hAnsi="Verdana" w:cs="Arial"/>
              </w:rPr>
            </w:pPr>
            <w:r w:rsidRPr="004F3C83">
              <w:rPr>
                <w:rFonts w:ascii="Verdana" w:hAnsi="Verdana" w:cs="Arial"/>
              </w:rPr>
              <w:t>Work closely with Lambeth Living to ensure effective delivery of Decent homes improvements and the capital programme</w:t>
            </w:r>
          </w:p>
          <w:p w:rsidR="0040707E" w:rsidRPr="00E121A8" w:rsidRDefault="0040707E" w:rsidP="0040707E">
            <w:pPr>
              <w:widowControl w:val="0"/>
              <w:rPr>
                <w:rFonts w:ascii="Verdana" w:hAnsi="Verdana" w:cs="Arial"/>
              </w:rPr>
            </w:pPr>
          </w:p>
        </w:tc>
        <w:tc>
          <w:tcPr>
            <w:tcW w:w="4110" w:type="dxa"/>
            <w:tcBorders>
              <w:top w:val="single" w:sz="4" w:space="0" w:color="auto"/>
              <w:bottom w:val="single" w:sz="4" w:space="0" w:color="auto"/>
            </w:tcBorders>
          </w:tcPr>
          <w:p w:rsidR="0040707E" w:rsidRDefault="002601CF" w:rsidP="002601CF">
            <w:pPr>
              <w:rPr>
                <w:rFonts w:ascii="Verdana" w:hAnsi="Verdana" w:cs="Arial"/>
              </w:rPr>
            </w:pPr>
            <w:r>
              <w:rPr>
                <w:rFonts w:ascii="Verdana" w:hAnsi="Verdana" w:cs="Arial"/>
              </w:rPr>
              <w:t xml:space="preserve">Project liaison meetings. No. of complaints/ complaints resolved. Issues arising from works addressed within agreed timescales. </w:t>
            </w:r>
          </w:p>
        </w:tc>
        <w:tc>
          <w:tcPr>
            <w:tcW w:w="2127" w:type="dxa"/>
            <w:tcBorders>
              <w:top w:val="single" w:sz="4" w:space="0" w:color="auto"/>
              <w:bottom w:val="single" w:sz="4" w:space="0" w:color="auto"/>
            </w:tcBorders>
          </w:tcPr>
          <w:p w:rsidR="0040707E" w:rsidRDefault="002601CF"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40707E" w:rsidRDefault="002601CF" w:rsidP="0039049C">
            <w:pPr>
              <w:rPr>
                <w:rFonts w:ascii="Verdana" w:hAnsi="Verdana" w:cs="Arial"/>
                <w:noProof/>
              </w:rPr>
            </w:pPr>
            <w:r>
              <w:rPr>
                <w:rFonts w:ascii="Verdana" w:hAnsi="Verdana" w:cs="Arial"/>
                <w:noProof/>
              </w:rPr>
              <w:t xml:space="preserve">Year </w:t>
            </w:r>
            <w:r w:rsidR="0039049C">
              <w:rPr>
                <w:rFonts w:ascii="Verdana" w:hAnsi="Verdana" w:cs="Arial"/>
                <w:noProof/>
              </w:rPr>
              <w:t>1/2</w:t>
            </w:r>
            <w:r w:rsidR="00785FE9" w:rsidRPr="00785FE9">
              <w:rPr>
                <w:rFonts w:ascii="Verdana" w:hAnsi="Verdana" w:cs="Arial"/>
                <w:noProof/>
              </w:rPr>
              <w:drawing>
                <wp:anchor distT="0" distB="0" distL="114300" distR="114300" simplePos="0" relativeHeight="251871232" behindDoc="1" locked="0" layoutInCell="1" allowOverlap="1">
                  <wp:simplePos x="0" y="0"/>
                  <wp:positionH relativeFrom="margin">
                    <wp:posOffset>1069620</wp:posOffset>
                  </wp:positionH>
                  <wp:positionV relativeFrom="margin">
                    <wp:posOffset>-3932877</wp:posOffset>
                  </wp:positionV>
                  <wp:extent cx="408462" cy="332509"/>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p>
        </w:tc>
      </w:tr>
      <w:tr w:rsidR="0040707E" w:rsidRPr="00C1147E" w:rsidTr="00DC0E6D">
        <w:trPr>
          <w:trHeight w:val="735"/>
        </w:trPr>
        <w:tc>
          <w:tcPr>
            <w:tcW w:w="5637" w:type="dxa"/>
            <w:tcBorders>
              <w:top w:val="single" w:sz="4" w:space="0" w:color="auto"/>
              <w:bottom w:val="single" w:sz="4" w:space="0" w:color="auto"/>
            </w:tcBorders>
          </w:tcPr>
          <w:p w:rsidR="004F3C83" w:rsidRPr="004F3C83" w:rsidRDefault="004F3C83" w:rsidP="004F3C83">
            <w:pPr>
              <w:widowControl w:val="0"/>
              <w:rPr>
                <w:rFonts w:ascii="Verdana" w:hAnsi="Verdana" w:cs="Arial"/>
                <w:lang w:val="en-US"/>
              </w:rPr>
            </w:pPr>
            <w:r w:rsidRPr="004F3C83">
              <w:rPr>
                <w:rFonts w:ascii="Verdana" w:hAnsi="Verdana" w:cs="Arial"/>
              </w:rPr>
              <w:lastRenderedPageBreak/>
              <w:t xml:space="preserve">Investigate plans for enhancing estate shared spaces </w:t>
            </w:r>
            <w:r w:rsidRPr="004F3C83">
              <w:rPr>
                <w:rFonts w:ascii="Verdana" w:hAnsi="Verdana" w:cs="Arial"/>
                <w:lang w:val="en-US"/>
              </w:rPr>
              <w:t> </w:t>
            </w:r>
          </w:p>
          <w:p w:rsidR="0040707E" w:rsidRPr="00E121A8" w:rsidRDefault="0040707E" w:rsidP="0040707E">
            <w:pPr>
              <w:widowControl w:val="0"/>
              <w:rPr>
                <w:rFonts w:ascii="Verdana" w:hAnsi="Verdana" w:cs="Arial"/>
              </w:rPr>
            </w:pPr>
          </w:p>
        </w:tc>
        <w:tc>
          <w:tcPr>
            <w:tcW w:w="4110" w:type="dxa"/>
            <w:tcBorders>
              <w:top w:val="single" w:sz="4" w:space="0" w:color="auto"/>
              <w:bottom w:val="single" w:sz="4" w:space="0" w:color="auto"/>
            </w:tcBorders>
          </w:tcPr>
          <w:p w:rsidR="0040707E" w:rsidRDefault="002601CF" w:rsidP="002601CF">
            <w:pPr>
              <w:rPr>
                <w:rFonts w:ascii="Verdana" w:hAnsi="Verdana" w:cs="Arial"/>
              </w:rPr>
            </w:pPr>
            <w:r>
              <w:rPr>
                <w:rFonts w:ascii="Verdana" w:hAnsi="Verdana" w:cs="Arial"/>
              </w:rPr>
              <w:t xml:space="preserve">Improvements agreed and funded. Improved resident satisfaction </w:t>
            </w:r>
          </w:p>
        </w:tc>
        <w:tc>
          <w:tcPr>
            <w:tcW w:w="2127" w:type="dxa"/>
            <w:tcBorders>
              <w:top w:val="single" w:sz="4" w:space="0" w:color="auto"/>
              <w:bottom w:val="single" w:sz="4" w:space="0" w:color="auto"/>
            </w:tcBorders>
          </w:tcPr>
          <w:p w:rsidR="0040707E" w:rsidRDefault="002601CF" w:rsidP="003B5BB8">
            <w:pPr>
              <w:rPr>
                <w:rFonts w:ascii="Verdana" w:hAnsi="Verdana" w:cs="Arial"/>
              </w:rPr>
            </w:pPr>
            <w:r>
              <w:rPr>
                <w:rFonts w:ascii="Verdana" w:hAnsi="Verdana" w:cs="Arial"/>
              </w:rPr>
              <w:t>Estate Director/sub committee</w:t>
            </w:r>
          </w:p>
        </w:tc>
        <w:tc>
          <w:tcPr>
            <w:tcW w:w="2522" w:type="dxa"/>
            <w:tcBorders>
              <w:top w:val="single" w:sz="4" w:space="0" w:color="auto"/>
              <w:bottom w:val="single" w:sz="4" w:space="0" w:color="auto"/>
            </w:tcBorders>
          </w:tcPr>
          <w:p w:rsidR="0040707E" w:rsidRDefault="002601CF" w:rsidP="00DC0E6D">
            <w:pPr>
              <w:rPr>
                <w:rFonts w:ascii="Verdana" w:hAnsi="Verdana" w:cs="Arial"/>
                <w:noProof/>
              </w:rPr>
            </w:pPr>
            <w:r>
              <w:rPr>
                <w:rFonts w:ascii="Verdana" w:hAnsi="Verdana" w:cs="Arial"/>
                <w:noProof/>
              </w:rPr>
              <w:t>Year 2</w:t>
            </w:r>
          </w:p>
        </w:tc>
      </w:tr>
      <w:tr w:rsidR="0040707E" w:rsidRPr="00C1147E" w:rsidTr="00DC0E6D">
        <w:trPr>
          <w:trHeight w:val="735"/>
        </w:trPr>
        <w:tc>
          <w:tcPr>
            <w:tcW w:w="5637" w:type="dxa"/>
            <w:tcBorders>
              <w:top w:val="single" w:sz="4" w:space="0" w:color="auto"/>
              <w:bottom w:val="single" w:sz="4" w:space="0" w:color="auto"/>
            </w:tcBorders>
          </w:tcPr>
          <w:p w:rsidR="004F3C83" w:rsidRPr="004F3C83" w:rsidRDefault="004F3C83" w:rsidP="004F3C83">
            <w:pPr>
              <w:widowControl w:val="0"/>
              <w:rPr>
                <w:rFonts w:ascii="Verdana" w:hAnsi="Verdana" w:cs="Arial"/>
                <w:lang w:val="en-US"/>
              </w:rPr>
            </w:pPr>
            <w:r w:rsidRPr="004F3C83">
              <w:rPr>
                <w:rFonts w:ascii="Verdana" w:hAnsi="Verdana" w:cs="Arial"/>
              </w:rPr>
              <w:t xml:space="preserve">Develop surplus spend plan in consultation with residents </w:t>
            </w:r>
            <w:r w:rsidRPr="004F3C83">
              <w:rPr>
                <w:rFonts w:ascii="Verdana" w:hAnsi="Verdana" w:cs="Arial"/>
                <w:lang w:val="en-US"/>
              </w:rPr>
              <w:t> </w:t>
            </w:r>
          </w:p>
          <w:p w:rsidR="0040707E" w:rsidRPr="00E121A8" w:rsidRDefault="0040707E" w:rsidP="0040707E">
            <w:pPr>
              <w:widowControl w:val="0"/>
              <w:rPr>
                <w:rFonts w:ascii="Verdana" w:hAnsi="Verdana" w:cs="Arial"/>
              </w:rPr>
            </w:pPr>
          </w:p>
        </w:tc>
        <w:tc>
          <w:tcPr>
            <w:tcW w:w="4110" w:type="dxa"/>
            <w:tcBorders>
              <w:top w:val="single" w:sz="4" w:space="0" w:color="auto"/>
              <w:bottom w:val="single" w:sz="4" w:space="0" w:color="auto"/>
            </w:tcBorders>
          </w:tcPr>
          <w:p w:rsidR="0040707E" w:rsidRDefault="002601CF" w:rsidP="003B5BB8">
            <w:pPr>
              <w:rPr>
                <w:rFonts w:ascii="Verdana" w:hAnsi="Verdana" w:cs="Arial"/>
              </w:rPr>
            </w:pPr>
            <w:r>
              <w:rPr>
                <w:rFonts w:ascii="Verdana" w:hAnsi="Verdana" w:cs="Arial"/>
              </w:rPr>
              <w:t xml:space="preserve">Surplus spend plan in place and delivered. </w:t>
            </w:r>
          </w:p>
        </w:tc>
        <w:tc>
          <w:tcPr>
            <w:tcW w:w="2127" w:type="dxa"/>
            <w:tcBorders>
              <w:top w:val="single" w:sz="4" w:space="0" w:color="auto"/>
              <w:bottom w:val="single" w:sz="4" w:space="0" w:color="auto"/>
            </w:tcBorders>
          </w:tcPr>
          <w:p w:rsidR="0040707E" w:rsidRDefault="002601CF" w:rsidP="00EF154B">
            <w:pPr>
              <w:rPr>
                <w:rFonts w:ascii="Verdana" w:hAnsi="Verdana" w:cs="Arial"/>
              </w:rPr>
            </w:pPr>
            <w:r>
              <w:rPr>
                <w:rFonts w:ascii="Verdana" w:hAnsi="Verdana" w:cs="Arial"/>
              </w:rPr>
              <w:t>Estate Director/ Treasurer</w:t>
            </w:r>
          </w:p>
        </w:tc>
        <w:tc>
          <w:tcPr>
            <w:tcW w:w="2522" w:type="dxa"/>
            <w:tcBorders>
              <w:top w:val="single" w:sz="4" w:space="0" w:color="auto"/>
              <w:bottom w:val="single" w:sz="4" w:space="0" w:color="auto"/>
            </w:tcBorders>
          </w:tcPr>
          <w:p w:rsidR="0040707E" w:rsidRDefault="002601CF" w:rsidP="00DC0E6D">
            <w:pPr>
              <w:rPr>
                <w:rFonts w:ascii="Verdana" w:hAnsi="Verdana" w:cs="Arial"/>
                <w:noProof/>
              </w:rPr>
            </w:pPr>
            <w:r>
              <w:rPr>
                <w:rFonts w:ascii="Verdana" w:hAnsi="Verdana" w:cs="Arial"/>
                <w:noProof/>
              </w:rPr>
              <w:drawing>
                <wp:anchor distT="0" distB="0" distL="114300" distR="114300" simplePos="0" relativeHeight="251838464" behindDoc="1" locked="0" layoutInCell="1" allowOverlap="1">
                  <wp:simplePos x="0" y="0"/>
                  <wp:positionH relativeFrom="margin">
                    <wp:posOffset>1092835</wp:posOffset>
                  </wp:positionH>
                  <wp:positionV relativeFrom="margin">
                    <wp:posOffset>52070</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Pr>
                <w:rFonts w:ascii="Verdana" w:hAnsi="Verdana" w:cs="Arial"/>
                <w:noProof/>
              </w:rPr>
              <w:t xml:space="preserve">Year 1 </w:t>
            </w:r>
          </w:p>
        </w:tc>
      </w:tr>
      <w:tr w:rsidR="0040707E" w:rsidRPr="00C1147E" w:rsidTr="00DC0E6D">
        <w:trPr>
          <w:trHeight w:val="735"/>
        </w:trPr>
        <w:tc>
          <w:tcPr>
            <w:tcW w:w="5637" w:type="dxa"/>
            <w:tcBorders>
              <w:top w:val="single" w:sz="4" w:space="0" w:color="auto"/>
              <w:bottom w:val="single" w:sz="4" w:space="0" w:color="auto"/>
            </w:tcBorders>
          </w:tcPr>
          <w:p w:rsidR="004F3C83" w:rsidRPr="004F3C83" w:rsidRDefault="004F3C83" w:rsidP="004F3C83">
            <w:pPr>
              <w:widowControl w:val="0"/>
              <w:rPr>
                <w:rFonts w:ascii="Verdana" w:hAnsi="Verdana" w:cs="Arial"/>
                <w:lang w:val="en-US"/>
              </w:rPr>
            </w:pPr>
            <w:r w:rsidRPr="004F3C83">
              <w:rPr>
                <w:rFonts w:ascii="Verdana" w:hAnsi="Verdana" w:cs="Arial"/>
              </w:rPr>
              <w:t xml:space="preserve">Continue with programme of bringing unused garages back into service </w:t>
            </w:r>
            <w:r w:rsidRPr="004F3C83">
              <w:rPr>
                <w:rFonts w:ascii="Verdana" w:hAnsi="Verdana" w:cs="Arial"/>
                <w:lang w:val="en-US"/>
              </w:rPr>
              <w:t> </w:t>
            </w:r>
          </w:p>
          <w:p w:rsidR="0040707E" w:rsidRPr="00E121A8" w:rsidRDefault="0040707E" w:rsidP="0040707E">
            <w:pPr>
              <w:widowControl w:val="0"/>
              <w:rPr>
                <w:rFonts w:ascii="Verdana" w:hAnsi="Verdana" w:cs="Arial"/>
              </w:rPr>
            </w:pPr>
          </w:p>
        </w:tc>
        <w:tc>
          <w:tcPr>
            <w:tcW w:w="4110" w:type="dxa"/>
            <w:tcBorders>
              <w:top w:val="single" w:sz="4" w:space="0" w:color="auto"/>
              <w:bottom w:val="single" w:sz="4" w:space="0" w:color="auto"/>
            </w:tcBorders>
          </w:tcPr>
          <w:p w:rsidR="0040707E" w:rsidRDefault="002601CF" w:rsidP="002601CF">
            <w:pPr>
              <w:rPr>
                <w:rFonts w:ascii="Verdana" w:hAnsi="Verdana" w:cs="Arial"/>
              </w:rPr>
            </w:pPr>
            <w:r>
              <w:rPr>
                <w:rFonts w:ascii="Verdana" w:hAnsi="Verdana" w:cs="Arial"/>
              </w:rPr>
              <w:t>No. of garages let</w:t>
            </w:r>
          </w:p>
        </w:tc>
        <w:tc>
          <w:tcPr>
            <w:tcW w:w="2127" w:type="dxa"/>
            <w:tcBorders>
              <w:top w:val="single" w:sz="4" w:space="0" w:color="auto"/>
              <w:bottom w:val="single" w:sz="4" w:space="0" w:color="auto"/>
            </w:tcBorders>
          </w:tcPr>
          <w:p w:rsidR="0040707E" w:rsidRDefault="002601CF"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2601CF" w:rsidRDefault="002601CF" w:rsidP="00DC0E6D">
            <w:pPr>
              <w:rPr>
                <w:rFonts w:ascii="Verdana" w:hAnsi="Verdana" w:cs="Arial"/>
                <w:noProof/>
              </w:rPr>
            </w:pPr>
            <w:r>
              <w:rPr>
                <w:rFonts w:ascii="Verdana" w:hAnsi="Verdana" w:cs="Arial"/>
                <w:noProof/>
              </w:rPr>
              <w:t xml:space="preserve">Year 1 </w:t>
            </w:r>
          </w:p>
          <w:p w:rsidR="0040707E" w:rsidRDefault="002601CF" w:rsidP="00DC0E6D">
            <w:pPr>
              <w:rPr>
                <w:rFonts w:ascii="Verdana" w:hAnsi="Verdana" w:cs="Arial"/>
                <w:noProof/>
              </w:rPr>
            </w:pPr>
            <w:r>
              <w:rPr>
                <w:rFonts w:ascii="Verdana" w:hAnsi="Verdana" w:cs="Arial"/>
                <w:noProof/>
              </w:rPr>
              <w:drawing>
                <wp:anchor distT="0" distB="0" distL="114300" distR="114300" simplePos="0" relativeHeight="251840512" behindDoc="1" locked="0" layoutInCell="1" allowOverlap="1">
                  <wp:simplePos x="0" y="0"/>
                  <wp:positionH relativeFrom="margin">
                    <wp:posOffset>1092835</wp:posOffset>
                  </wp:positionH>
                  <wp:positionV relativeFrom="margin">
                    <wp:posOffset>-635</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Pr>
                <w:rFonts w:ascii="Verdana" w:hAnsi="Verdana" w:cs="Arial"/>
                <w:noProof/>
              </w:rPr>
              <w:t xml:space="preserve">ongoing </w:t>
            </w:r>
          </w:p>
        </w:tc>
      </w:tr>
      <w:tr w:rsidR="0040707E" w:rsidRPr="00C1147E" w:rsidTr="00DC0E6D">
        <w:trPr>
          <w:trHeight w:val="735"/>
        </w:trPr>
        <w:tc>
          <w:tcPr>
            <w:tcW w:w="5637" w:type="dxa"/>
            <w:tcBorders>
              <w:top w:val="single" w:sz="4" w:space="0" w:color="auto"/>
              <w:bottom w:val="single" w:sz="4" w:space="0" w:color="auto"/>
            </w:tcBorders>
          </w:tcPr>
          <w:p w:rsidR="0040707E" w:rsidRPr="004F3C83" w:rsidRDefault="004F3C83" w:rsidP="004F3C83">
            <w:pPr>
              <w:widowControl w:val="0"/>
              <w:rPr>
                <w:rFonts w:ascii="Verdana" w:hAnsi="Verdana" w:cs="Arial"/>
              </w:rPr>
            </w:pPr>
            <w:r w:rsidRPr="004F3C83">
              <w:rPr>
                <w:rFonts w:ascii="Verdana" w:hAnsi="Verdana" w:cs="Arial"/>
              </w:rPr>
              <w:t>Ensure communal TV system is fit for purpose</w:t>
            </w:r>
          </w:p>
        </w:tc>
        <w:tc>
          <w:tcPr>
            <w:tcW w:w="4110" w:type="dxa"/>
            <w:tcBorders>
              <w:top w:val="single" w:sz="4" w:space="0" w:color="auto"/>
              <w:bottom w:val="single" w:sz="4" w:space="0" w:color="auto"/>
            </w:tcBorders>
          </w:tcPr>
          <w:p w:rsidR="0040707E" w:rsidRDefault="002451F4" w:rsidP="003B5BB8">
            <w:pPr>
              <w:rPr>
                <w:rFonts w:ascii="Verdana" w:hAnsi="Verdana" w:cs="Arial"/>
              </w:rPr>
            </w:pPr>
            <w:r>
              <w:rPr>
                <w:rFonts w:ascii="Verdana" w:hAnsi="Verdana" w:cs="Arial"/>
              </w:rPr>
              <w:t>Residents are able to receive a wider range of digital functions through the communal aerial system</w:t>
            </w:r>
          </w:p>
        </w:tc>
        <w:tc>
          <w:tcPr>
            <w:tcW w:w="2127" w:type="dxa"/>
            <w:tcBorders>
              <w:top w:val="single" w:sz="4" w:space="0" w:color="auto"/>
              <w:bottom w:val="single" w:sz="4" w:space="0" w:color="auto"/>
            </w:tcBorders>
          </w:tcPr>
          <w:p w:rsidR="0040707E" w:rsidRDefault="002601CF"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40707E" w:rsidRDefault="002601CF" w:rsidP="0039049C">
            <w:pPr>
              <w:tabs>
                <w:tab w:val="left" w:pos="1515"/>
              </w:tabs>
              <w:rPr>
                <w:rFonts w:ascii="Verdana" w:hAnsi="Verdana" w:cs="Arial"/>
                <w:noProof/>
              </w:rPr>
            </w:pPr>
            <w:r>
              <w:rPr>
                <w:rFonts w:ascii="Verdana" w:hAnsi="Verdana" w:cs="Arial"/>
                <w:noProof/>
              </w:rPr>
              <w:t xml:space="preserve">Year </w:t>
            </w:r>
            <w:r w:rsidR="0039049C">
              <w:rPr>
                <w:rFonts w:ascii="Verdana" w:hAnsi="Verdana" w:cs="Arial"/>
                <w:noProof/>
              </w:rPr>
              <w:t>2</w:t>
            </w:r>
            <w:r>
              <w:rPr>
                <w:rFonts w:ascii="Verdana" w:hAnsi="Verdana" w:cs="Arial"/>
                <w:noProof/>
              </w:rPr>
              <w:tab/>
            </w:r>
          </w:p>
        </w:tc>
      </w:tr>
      <w:tr w:rsidR="000144D9" w:rsidRPr="00C1147E" w:rsidTr="000144D9">
        <w:trPr>
          <w:trHeight w:val="735"/>
        </w:trPr>
        <w:tc>
          <w:tcPr>
            <w:tcW w:w="5637" w:type="dxa"/>
            <w:tcBorders>
              <w:top w:val="single" w:sz="4" w:space="0" w:color="auto"/>
              <w:bottom w:val="single" w:sz="4" w:space="0" w:color="auto"/>
            </w:tcBorders>
            <w:shd w:val="clear" w:color="auto" w:fill="C2D69B" w:themeFill="accent3" w:themeFillTint="99"/>
          </w:tcPr>
          <w:p w:rsidR="000144D9" w:rsidRPr="00103BE3" w:rsidRDefault="000144D9" w:rsidP="000144D9">
            <w:pPr>
              <w:rPr>
                <w:rFonts w:ascii="Verdana" w:hAnsi="Verdana" w:cs="Arial"/>
                <w:b/>
                <w:sz w:val="24"/>
                <w:szCs w:val="24"/>
              </w:rPr>
            </w:pPr>
            <w:r w:rsidRPr="00103BE3">
              <w:rPr>
                <w:rFonts w:ascii="Verdana" w:hAnsi="Verdana" w:cs="Arial"/>
                <w:b/>
                <w:sz w:val="24"/>
                <w:szCs w:val="24"/>
              </w:rPr>
              <w:t xml:space="preserve">Actions:  </w:t>
            </w:r>
          </w:p>
          <w:p w:rsidR="00431282" w:rsidRPr="00CF4503" w:rsidRDefault="000144D9" w:rsidP="00103BE3">
            <w:pPr>
              <w:rPr>
                <w:rFonts w:ascii="Verdana" w:hAnsi="Verdana" w:cs="Arial"/>
                <w:b/>
              </w:rPr>
            </w:pPr>
            <w:r w:rsidRPr="00103BE3">
              <w:rPr>
                <w:rFonts w:ascii="Verdana" w:hAnsi="Verdana" w:cs="Arial"/>
                <w:b/>
                <w:bCs/>
                <w:sz w:val="24"/>
                <w:szCs w:val="24"/>
              </w:rPr>
              <w:t>Delivering excellent services that respond to the changing needs of residents</w:t>
            </w:r>
          </w:p>
        </w:tc>
        <w:tc>
          <w:tcPr>
            <w:tcW w:w="4110" w:type="dxa"/>
            <w:tcBorders>
              <w:top w:val="single" w:sz="4" w:space="0" w:color="auto"/>
              <w:bottom w:val="single" w:sz="4" w:space="0" w:color="auto"/>
            </w:tcBorders>
            <w:shd w:val="clear" w:color="auto" w:fill="C2D69B" w:themeFill="accent3" w:themeFillTint="99"/>
          </w:tcPr>
          <w:p w:rsidR="000144D9" w:rsidRPr="00CF4503" w:rsidRDefault="000144D9" w:rsidP="000144D9">
            <w:pPr>
              <w:rPr>
                <w:rFonts w:ascii="Verdana" w:hAnsi="Verdana" w:cs="Arial"/>
                <w:b/>
              </w:rPr>
            </w:pPr>
            <w:r>
              <w:rPr>
                <w:rFonts w:ascii="Verdana" w:hAnsi="Verdana" w:cs="Arial"/>
                <w:b/>
              </w:rPr>
              <w:t>Measured by</w:t>
            </w:r>
          </w:p>
        </w:tc>
        <w:tc>
          <w:tcPr>
            <w:tcW w:w="2127" w:type="dxa"/>
            <w:tcBorders>
              <w:top w:val="single" w:sz="4" w:space="0" w:color="auto"/>
              <w:bottom w:val="single" w:sz="4" w:space="0" w:color="auto"/>
            </w:tcBorders>
            <w:shd w:val="clear" w:color="auto" w:fill="C2D69B" w:themeFill="accent3" w:themeFillTint="99"/>
          </w:tcPr>
          <w:p w:rsidR="000144D9" w:rsidRPr="00CF4503" w:rsidRDefault="000144D9" w:rsidP="000144D9">
            <w:pPr>
              <w:rPr>
                <w:rFonts w:ascii="Verdana" w:hAnsi="Verdana" w:cs="Arial"/>
                <w:b/>
              </w:rPr>
            </w:pPr>
            <w:r>
              <w:rPr>
                <w:rFonts w:ascii="Verdana" w:hAnsi="Verdana" w:cs="Arial"/>
                <w:b/>
              </w:rPr>
              <w:t xml:space="preserve">Lead person responsible </w:t>
            </w:r>
          </w:p>
        </w:tc>
        <w:tc>
          <w:tcPr>
            <w:tcW w:w="2522" w:type="dxa"/>
            <w:tcBorders>
              <w:top w:val="single" w:sz="4" w:space="0" w:color="auto"/>
              <w:bottom w:val="single" w:sz="4" w:space="0" w:color="auto"/>
            </w:tcBorders>
            <w:shd w:val="clear" w:color="auto" w:fill="C2D69B" w:themeFill="accent3" w:themeFillTint="99"/>
          </w:tcPr>
          <w:p w:rsidR="000144D9" w:rsidRPr="00CF4503" w:rsidRDefault="000144D9" w:rsidP="000144D9">
            <w:pPr>
              <w:rPr>
                <w:rFonts w:ascii="Verdana" w:hAnsi="Verdana" w:cs="Arial"/>
                <w:b/>
              </w:rPr>
            </w:pPr>
            <w:r w:rsidRPr="00CF4503">
              <w:rPr>
                <w:rFonts w:ascii="Verdana" w:hAnsi="Verdana" w:cs="Arial"/>
                <w:b/>
              </w:rPr>
              <w:t>When</w:t>
            </w:r>
          </w:p>
        </w:tc>
      </w:tr>
      <w:tr w:rsidR="0040707E" w:rsidRPr="00C1147E" w:rsidTr="00DC0E6D">
        <w:trPr>
          <w:trHeight w:val="735"/>
        </w:trPr>
        <w:tc>
          <w:tcPr>
            <w:tcW w:w="5637" w:type="dxa"/>
            <w:tcBorders>
              <w:top w:val="single" w:sz="4" w:space="0" w:color="auto"/>
              <w:bottom w:val="single" w:sz="4" w:space="0" w:color="auto"/>
            </w:tcBorders>
          </w:tcPr>
          <w:p w:rsidR="0040707E" w:rsidRPr="00E121A8" w:rsidRDefault="000144D9" w:rsidP="000144D9">
            <w:pPr>
              <w:widowControl w:val="0"/>
              <w:rPr>
                <w:rFonts w:ascii="Verdana" w:hAnsi="Verdana" w:cs="Arial"/>
                <w:lang w:val="en-US"/>
              </w:rPr>
            </w:pPr>
            <w:r w:rsidRPr="000144D9">
              <w:rPr>
                <w:rFonts w:ascii="Verdana" w:hAnsi="Verdana" w:cs="Arial"/>
              </w:rPr>
              <w:t xml:space="preserve">Develop and publicise Customer Care charter including service pledges to residents, training for staff </w:t>
            </w:r>
            <w:r w:rsidRPr="000144D9">
              <w:rPr>
                <w:rFonts w:ascii="Verdana" w:hAnsi="Verdana" w:cs="Arial"/>
                <w:lang w:val="en-US"/>
              </w:rPr>
              <w:t> </w:t>
            </w:r>
          </w:p>
        </w:tc>
        <w:tc>
          <w:tcPr>
            <w:tcW w:w="4110" w:type="dxa"/>
            <w:tcBorders>
              <w:top w:val="single" w:sz="4" w:space="0" w:color="auto"/>
              <w:bottom w:val="single" w:sz="4" w:space="0" w:color="auto"/>
            </w:tcBorders>
          </w:tcPr>
          <w:p w:rsidR="0040707E" w:rsidRDefault="000144D9" w:rsidP="000144D9">
            <w:pPr>
              <w:rPr>
                <w:rFonts w:ascii="Verdana" w:hAnsi="Verdana" w:cs="Arial"/>
              </w:rPr>
            </w:pPr>
            <w:r>
              <w:rPr>
                <w:rFonts w:ascii="Verdana" w:hAnsi="Verdana" w:cs="Arial"/>
              </w:rPr>
              <w:t>Charter in place, staff training taken place, increase in residents’ satisfaction across all TMO services</w:t>
            </w:r>
          </w:p>
        </w:tc>
        <w:tc>
          <w:tcPr>
            <w:tcW w:w="2127" w:type="dxa"/>
            <w:tcBorders>
              <w:top w:val="single" w:sz="4" w:space="0" w:color="auto"/>
              <w:bottom w:val="single" w:sz="4" w:space="0" w:color="auto"/>
            </w:tcBorders>
          </w:tcPr>
          <w:p w:rsidR="0040707E" w:rsidRDefault="000144D9"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40707E" w:rsidRDefault="000144D9" w:rsidP="00DC0E6D">
            <w:pPr>
              <w:rPr>
                <w:rFonts w:ascii="Verdana" w:hAnsi="Verdana" w:cs="Arial"/>
                <w:noProof/>
              </w:rPr>
            </w:pPr>
            <w:r>
              <w:rPr>
                <w:rFonts w:ascii="Verdana" w:hAnsi="Verdana" w:cs="Arial"/>
                <w:noProof/>
              </w:rPr>
              <w:t>Year 2</w:t>
            </w:r>
          </w:p>
        </w:tc>
      </w:tr>
      <w:tr w:rsidR="000144D9" w:rsidRPr="00C1147E" w:rsidTr="00DC0E6D">
        <w:trPr>
          <w:trHeight w:val="735"/>
        </w:trPr>
        <w:tc>
          <w:tcPr>
            <w:tcW w:w="5637" w:type="dxa"/>
            <w:tcBorders>
              <w:top w:val="single" w:sz="4" w:space="0" w:color="auto"/>
              <w:bottom w:val="single" w:sz="4" w:space="0" w:color="auto"/>
            </w:tcBorders>
          </w:tcPr>
          <w:p w:rsidR="000144D9" w:rsidRPr="000144D9" w:rsidRDefault="000144D9" w:rsidP="000144D9">
            <w:pPr>
              <w:widowControl w:val="0"/>
              <w:rPr>
                <w:rFonts w:ascii="Verdana" w:hAnsi="Verdana" w:cs="Arial"/>
              </w:rPr>
            </w:pPr>
            <w:r w:rsidRPr="000144D9">
              <w:rPr>
                <w:rFonts w:ascii="Verdana" w:hAnsi="Verdana" w:cs="Arial"/>
              </w:rPr>
              <w:t>Set up residents mystery shopping  with training for residents and reporting – consider  incentives for residents  taking part</w:t>
            </w:r>
          </w:p>
        </w:tc>
        <w:tc>
          <w:tcPr>
            <w:tcW w:w="4110" w:type="dxa"/>
            <w:tcBorders>
              <w:top w:val="single" w:sz="4" w:space="0" w:color="auto"/>
              <w:bottom w:val="single" w:sz="4" w:space="0" w:color="auto"/>
            </w:tcBorders>
          </w:tcPr>
          <w:p w:rsidR="000144D9" w:rsidRDefault="000144D9" w:rsidP="00DC0E6D">
            <w:pPr>
              <w:rPr>
                <w:rFonts w:ascii="Verdana" w:hAnsi="Verdana" w:cs="Arial"/>
              </w:rPr>
            </w:pPr>
            <w:r>
              <w:rPr>
                <w:rFonts w:ascii="Verdana" w:hAnsi="Verdana" w:cs="Arial"/>
              </w:rPr>
              <w:t>Mystery shopping scheme in place. Quarterly reports to board  with improvement plan where necessary</w:t>
            </w:r>
          </w:p>
        </w:tc>
        <w:tc>
          <w:tcPr>
            <w:tcW w:w="2127" w:type="dxa"/>
            <w:tcBorders>
              <w:top w:val="single" w:sz="4" w:space="0" w:color="auto"/>
              <w:bottom w:val="single" w:sz="4" w:space="0" w:color="auto"/>
            </w:tcBorders>
          </w:tcPr>
          <w:p w:rsidR="000144D9" w:rsidRDefault="000144D9"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0144D9" w:rsidRDefault="000144D9" w:rsidP="00DC0E6D">
            <w:pPr>
              <w:rPr>
                <w:rFonts w:ascii="Verdana" w:hAnsi="Verdana" w:cs="Arial"/>
                <w:noProof/>
              </w:rPr>
            </w:pPr>
            <w:r>
              <w:rPr>
                <w:rFonts w:ascii="Verdana" w:hAnsi="Verdana" w:cs="Arial"/>
                <w:noProof/>
              </w:rPr>
              <w:t>Year 2</w:t>
            </w:r>
          </w:p>
        </w:tc>
      </w:tr>
      <w:tr w:rsidR="000144D9" w:rsidRPr="00C1147E" w:rsidTr="00DC0E6D">
        <w:trPr>
          <w:trHeight w:val="735"/>
        </w:trPr>
        <w:tc>
          <w:tcPr>
            <w:tcW w:w="5637" w:type="dxa"/>
            <w:tcBorders>
              <w:top w:val="single" w:sz="4" w:space="0" w:color="auto"/>
              <w:bottom w:val="single" w:sz="4" w:space="0" w:color="auto"/>
            </w:tcBorders>
          </w:tcPr>
          <w:p w:rsidR="000144D9" w:rsidRPr="000144D9" w:rsidRDefault="000144D9" w:rsidP="000144D9">
            <w:pPr>
              <w:widowControl w:val="0"/>
              <w:rPr>
                <w:rFonts w:ascii="Verdana" w:hAnsi="Verdana" w:cs="Arial"/>
              </w:rPr>
            </w:pPr>
            <w:r w:rsidRPr="000144D9">
              <w:rPr>
                <w:rFonts w:ascii="Verdana" w:hAnsi="Verdana" w:cs="Arial"/>
              </w:rPr>
              <w:t>Review IT provision and look at some stand alone systems supporting Lambeth system *(finance, repairs, email) to ensure more effective working</w:t>
            </w:r>
          </w:p>
        </w:tc>
        <w:tc>
          <w:tcPr>
            <w:tcW w:w="4110" w:type="dxa"/>
            <w:tcBorders>
              <w:top w:val="single" w:sz="4" w:space="0" w:color="auto"/>
              <w:bottom w:val="single" w:sz="4" w:space="0" w:color="auto"/>
            </w:tcBorders>
          </w:tcPr>
          <w:p w:rsidR="000144D9" w:rsidRDefault="000144D9" w:rsidP="00DC0E6D">
            <w:pPr>
              <w:rPr>
                <w:rFonts w:ascii="Verdana" w:hAnsi="Verdana" w:cs="Arial"/>
              </w:rPr>
            </w:pPr>
            <w:r>
              <w:rPr>
                <w:rFonts w:ascii="Verdana" w:hAnsi="Verdana" w:cs="Arial"/>
              </w:rPr>
              <w:t>Review completed, systems in place</w:t>
            </w:r>
            <w:r w:rsidR="004170C0">
              <w:rPr>
                <w:rFonts w:ascii="Verdana" w:hAnsi="Verdana" w:cs="Arial"/>
              </w:rPr>
              <w:t xml:space="preserve"> where changes required</w:t>
            </w:r>
            <w:r>
              <w:rPr>
                <w:rFonts w:ascii="Verdana" w:hAnsi="Verdana" w:cs="Arial"/>
              </w:rPr>
              <w:t xml:space="preserve">. </w:t>
            </w:r>
          </w:p>
        </w:tc>
        <w:tc>
          <w:tcPr>
            <w:tcW w:w="2127" w:type="dxa"/>
            <w:tcBorders>
              <w:top w:val="single" w:sz="4" w:space="0" w:color="auto"/>
              <w:bottom w:val="single" w:sz="4" w:space="0" w:color="auto"/>
            </w:tcBorders>
          </w:tcPr>
          <w:p w:rsidR="000144D9" w:rsidRDefault="000144D9"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0144D9" w:rsidRDefault="000144D9" w:rsidP="00DC0E6D">
            <w:pPr>
              <w:rPr>
                <w:rFonts w:ascii="Verdana" w:hAnsi="Verdana" w:cs="Arial"/>
                <w:noProof/>
              </w:rPr>
            </w:pPr>
            <w:r>
              <w:rPr>
                <w:rFonts w:ascii="Verdana" w:hAnsi="Verdana" w:cs="Arial"/>
                <w:noProof/>
              </w:rPr>
              <w:t>Year 2</w:t>
            </w:r>
          </w:p>
        </w:tc>
      </w:tr>
      <w:tr w:rsidR="000144D9" w:rsidRPr="00C1147E" w:rsidTr="00DC0E6D">
        <w:trPr>
          <w:trHeight w:val="735"/>
        </w:trPr>
        <w:tc>
          <w:tcPr>
            <w:tcW w:w="5637" w:type="dxa"/>
            <w:tcBorders>
              <w:top w:val="single" w:sz="4" w:space="0" w:color="auto"/>
              <w:bottom w:val="single" w:sz="4" w:space="0" w:color="auto"/>
            </w:tcBorders>
          </w:tcPr>
          <w:p w:rsidR="000144D9" w:rsidRPr="000144D9" w:rsidRDefault="000144D9" w:rsidP="000144D9">
            <w:pPr>
              <w:widowControl w:val="0"/>
              <w:rPr>
                <w:rFonts w:ascii="Verdana" w:hAnsi="Verdana" w:cs="Arial"/>
              </w:rPr>
            </w:pPr>
            <w:r w:rsidRPr="000144D9">
              <w:rPr>
                <w:rFonts w:ascii="Verdana" w:hAnsi="Verdana" w:cs="Arial"/>
              </w:rPr>
              <w:t>Develop improvement plan with targets for estate cleaning and caretaking and research potential for weekend cleaning</w:t>
            </w:r>
          </w:p>
        </w:tc>
        <w:tc>
          <w:tcPr>
            <w:tcW w:w="4110" w:type="dxa"/>
            <w:tcBorders>
              <w:top w:val="single" w:sz="4" w:space="0" w:color="auto"/>
              <w:bottom w:val="single" w:sz="4" w:space="0" w:color="auto"/>
            </w:tcBorders>
          </w:tcPr>
          <w:p w:rsidR="000144D9" w:rsidRDefault="00784477" w:rsidP="00784477">
            <w:pPr>
              <w:rPr>
                <w:rFonts w:ascii="Verdana" w:hAnsi="Verdana" w:cs="Arial"/>
              </w:rPr>
            </w:pPr>
            <w:r>
              <w:rPr>
                <w:rFonts w:ascii="Verdana" w:hAnsi="Verdana" w:cs="Arial"/>
              </w:rPr>
              <w:t>Improvement plan in place. Improved customer satisfaction on survey</w:t>
            </w:r>
          </w:p>
        </w:tc>
        <w:tc>
          <w:tcPr>
            <w:tcW w:w="2127" w:type="dxa"/>
            <w:tcBorders>
              <w:top w:val="single" w:sz="4" w:space="0" w:color="auto"/>
              <w:bottom w:val="single" w:sz="4" w:space="0" w:color="auto"/>
            </w:tcBorders>
          </w:tcPr>
          <w:p w:rsidR="000144D9" w:rsidRDefault="000144D9"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784477" w:rsidRDefault="00784477" w:rsidP="00DC0E6D">
            <w:pPr>
              <w:rPr>
                <w:rFonts w:ascii="Verdana" w:hAnsi="Verdana" w:cs="Arial"/>
                <w:noProof/>
              </w:rPr>
            </w:pPr>
            <w:r>
              <w:rPr>
                <w:rFonts w:ascii="Verdana" w:hAnsi="Verdana" w:cs="Arial"/>
                <w:noProof/>
              </w:rPr>
              <w:t>Year 1</w:t>
            </w:r>
          </w:p>
          <w:p w:rsidR="000144D9" w:rsidRPr="00784477" w:rsidRDefault="001A3F54" w:rsidP="00784477">
            <w:pPr>
              <w:rPr>
                <w:rFonts w:ascii="Verdana" w:hAnsi="Verdana" w:cs="Arial"/>
              </w:rPr>
            </w:pPr>
            <w:r>
              <w:rPr>
                <w:rFonts w:ascii="Verdana" w:hAnsi="Verdana" w:cs="Arial"/>
                <w:noProof/>
              </w:rPr>
              <w:drawing>
                <wp:anchor distT="0" distB="0" distL="114300" distR="114300" simplePos="0" relativeHeight="251829248" behindDoc="1" locked="0" layoutInCell="1" allowOverlap="1">
                  <wp:simplePos x="0" y="0"/>
                  <wp:positionH relativeFrom="margin">
                    <wp:posOffset>1092835</wp:posOffset>
                  </wp:positionH>
                  <wp:positionV relativeFrom="margin">
                    <wp:posOffset>6350</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p>
        </w:tc>
      </w:tr>
      <w:tr w:rsidR="000144D9" w:rsidRPr="00C1147E" w:rsidTr="00784477">
        <w:trPr>
          <w:trHeight w:val="355"/>
        </w:trPr>
        <w:tc>
          <w:tcPr>
            <w:tcW w:w="5637" w:type="dxa"/>
            <w:tcBorders>
              <w:top w:val="single" w:sz="4" w:space="0" w:color="auto"/>
              <w:bottom w:val="single" w:sz="4" w:space="0" w:color="auto"/>
            </w:tcBorders>
          </w:tcPr>
          <w:p w:rsidR="000144D9" w:rsidRPr="000144D9" w:rsidRDefault="000144D9" w:rsidP="00784477">
            <w:pPr>
              <w:widowControl w:val="0"/>
              <w:rPr>
                <w:rFonts w:ascii="Verdana" w:hAnsi="Verdana" w:cs="Arial"/>
              </w:rPr>
            </w:pPr>
            <w:r w:rsidRPr="000144D9">
              <w:rPr>
                <w:rFonts w:ascii="Verdana" w:hAnsi="Verdana" w:cs="Arial"/>
              </w:rPr>
              <w:lastRenderedPageBreak/>
              <w:t xml:space="preserve">Review gardening provision on estate </w:t>
            </w:r>
            <w:r w:rsidRPr="000144D9">
              <w:rPr>
                <w:rFonts w:ascii="Verdana" w:hAnsi="Verdana" w:cs="Arial"/>
                <w:lang w:val="en-US"/>
              </w:rPr>
              <w:t> </w:t>
            </w:r>
          </w:p>
        </w:tc>
        <w:tc>
          <w:tcPr>
            <w:tcW w:w="4110" w:type="dxa"/>
            <w:tcBorders>
              <w:top w:val="single" w:sz="4" w:space="0" w:color="auto"/>
              <w:bottom w:val="single" w:sz="4" w:space="0" w:color="auto"/>
            </w:tcBorders>
          </w:tcPr>
          <w:p w:rsidR="000144D9" w:rsidRDefault="00784477" w:rsidP="00DC0E6D">
            <w:pPr>
              <w:rPr>
                <w:rFonts w:ascii="Verdana" w:hAnsi="Verdana" w:cs="Arial"/>
              </w:rPr>
            </w:pPr>
            <w:r>
              <w:rPr>
                <w:rFonts w:ascii="Verdana" w:hAnsi="Verdana" w:cs="Arial"/>
              </w:rPr>
              <w:t xml:space="preserve">Review completed. Report to board. </w:t>
            </w:r>
          </w:p>
        </w:tc>
        <w:tc>
          <w:tcPr>
            <w:tcW w:w="2127" w:type="dxa"/>
            <w:tcBorders>
              <w:top w:val="single" w:sz="4" w:space="0" w:color="auto"/>
              <w:bottom w:val="single" w:sz="4" w:space="0" w:color="auto"/>
            </w:tcBorders>
          </w:tcPr>
          <w:p w:rsidR="000144D9" w:rsidRDefault="000144D9"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0144D9" w:rsidRDefault="00784477" w:rsidP="0039049C">
            <w:pPr>
              <w:rPr>
                <w:rFonts w:ascii="Verdana" w:hAnsi="Verdana" w:cs="Arial"/>
                <w:noProof/>
              </w:rPr>
            </w:pPr>
            <w:r>
              <w:rPr>
                <w:rFonts w:ascii="Verdana" w:hAnsi="Verdana" w:cs="Arial"/>
                <w:noProof/>
              </w:rPr>
              <w:t xml:space="preserve">Year </w:t>
            </w:r>
            <w:r w:rsidR="0039049C">
              <w:rPr>
                <w:rFonts w:ascii="Verdana" w:hAnsi="Verdana" w:cs="Arial"/>
                <w:noProof/>
              </w:rPr>
              <w:t>1</w:t>
            </w:r>
            <w:r w:rsidR="007A446B">
              <w:rPr>
                <w:rFonts w:ascii="Verdana" w:hAnsi="Verdana" w:cs="Arial"/>
                <w:noProof/>
              </w:rPr>
              <w:drawing>
                <wp:anchor distT="0" distB="0" distL="114300" distR="114300" simplePos="0" relativeHeight="251869184" behindDoc="1" locked="0" layoutInCell="1" allowOverlap="1">
                  <wp:simplePos x="0" y="0"/>
                  <wp:positionH relativeFrom="margin">
                    <wp:posOffset>1226185</wp:posOffset>
                  </wp:positionH>
                  <wp:positionV relativeFrom="margin">
                    <wp:posOffset>-356870</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p>
        </w:tc>
      </w:tr>
      <w:tr w:rsidR="00784477" w:rsidRPr="00C1147E" w:rsidTr="00DC0E6D">
        <w:trPr>
          <w:trHeight w:val="735"/>
        </w:trPr>
        <w:tc>
          <w:tcPr>
            <w:tcW w:w="5637" w:type="dxa"/>
            <w:tcBorders>
              <w:top w:val="single" w:sz="4" w:space="0" w:color="auto"/>
              <w:bottom w:val="single" w:sz="4" w:space="0" w:color="auto"/>
            </w:tcBorders>
          </w:tcPr>
          <w:p w:rsidR="00784477" w:rsidRPr="000144D9" w:rsidRDefault="00784477" w:rsidP="00784477">
            <w:pPr>
              <w:widowControl w:val="0"/>
              <w:rPr>
                <w:rFonts w:ascii="Verdana" w:hAnsi="Verdana"/>
              </w:rPr>
            </w:pPr>
            <w:r w:rsidRPr="000144D9">
              <w:rPr>
                <w:rFonts w:ascii="Verdana" w:hAnsi="Verdana" w:cs="Arial"/>
              </w:rPr>
              <w:t>Annual/bi annual satisfaction survey with feedback newsletter</w:t>
            </w:r>
          </w:p>
          <w:p w:rsidR="00784477" w:rsidRPr="000144D9" w:rsidRDefault="00784477" w:rsidP="000144D9">
            <w:pPr>
              <w:widowControl w:val="0"/>
              <w:rPr>
                <w:rFonts w:ascii="Verdana" w:hAnsi="Verdana" w:cs="Arial"/>
              </w:rPr>
            </w:pPr>
          </w:p>
        </w:tc>
        <w:tc>
          <w:tcPr>
            <w:tcW w:w="4110" w:type="dxa"/>
            <w:tcBorders>
              <w:top w:val="single" w:sz="4" w:space="0" w:color="auto"/>
              <w:bottom w:val="single" w:sz="4" w:space="0" w:color="auto"/>
            </w:tcBorders>
          </w:tcPr>
          <w:p w:rsidR="00784477" w:rsidRDefault="00784477" w:rsidP="00784477">
            <w:pPr>
              <w:rPr>
                <w:rFonts w:ascii="Verdana" w:hAnsi="Verdana" w:cs="Arial"/>
              </w:rPr>
            </w:pPr>
            <w:r>
              <w:rPr>
                <w:rFonts w:ascii="Verdana" w:hAnsi="Verdana" w:cs="Arial"/>
              </w:rPr>
              <w:t xml:space="preserve">Survey completed and newsletter to residents. </w:t>
            </w:r>
          </w:p>
        </w:tc>
        <w:tc>
          <w:tcPr>
            <w:tcW w:w="2127" w:type="dxa"/>
            <w:tcBorders>
              <w:top w:val="single" w:sz="4" w:space="0" w:color="auto"/>
              <w:bottom w:val="single" w:sz="4" w:space="0" w:color="auto"/>
            </w:tcBorders>
          </w:tcPr>
          <w:p w:rsidR="00784477" w:rsidRDefault="00DF22F2"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784477" w:rsidRDefault="00784477" w:rsidP="00DC0E6D">
            <w:pPr>
              <w:rPr>
                <w:rFonts w:ascii="Verdana" w:hAnsi="Verdana" w:cs="Arial"/>
                <w:noProof/>
              </w:rPr>
            </w:pPr>
            <w:r>
              <w:rPr>
                <w:rFonts w:ascii="Verdana" w:hAnsi="Verdana" w:cs="Arial"/>
                <w:noProof/>
              </w:rPr>
              <w:t>Year 2 annually</w:t>
            </w:r>
          </w:p>
        </w:tc>
      </w:tr>
      <w:tr w:rsidR="0040707E" w:rsidRPr="00C1147E" w:rsidTr="00DC0E6D">
        <w:trPr>
          <w:trHeight w:val="735"/>
        </w:trPr>
        <w:tc>
          <w:tcPr>
            <w:tcW w:w="5637" w:type="dxa"/>
            <w:tcBorders>
              <w:top w:val="single" w:sz="4" w:space="0" w:color="auto"/>
              <w:bottom w:val="single" w:sz="4" w:space="0" w:color="auto"/>
            </w:tcBorders>
          </w:tcPr>
          <w:p w:rsidR="0040707E" w:rsidRPr="000144D9" w:rsidRDefault="000144D9" w:rsidP="000144D9">
            <w:pPr>
              <w:widowControl w:val="0"/>
              <w:rPr>
                <w:rFonts w:ascii="Verdana" w:hAnsi="Verdana" w:cs="Arial"/>
                <w:lang w:val="en-US"/>
              </w:rPr>
            </w:pPr>
            <w:r w:rsidRPr="000144D9">
              <w:rPr>
                <w:rFonts w:ascii="Verdana" w:hAnsi="Verdana" w:cs="Arial"/>
              </w:rPr>
              <w:t>Improvement plan developed to address any areas where not meeting agreed standards</w:t>
            </w:r>
          </w:p>
        </w:tc>
        <w:tc>
          <w:tcPr>
            <w:tcW w:w="4110" w:type="dxa"/>
            <w:tcBorders>
              <w:top w:val="single" w:sz="4" w:space="0" w:color="auto"/>
              <w:bottom w:val="single" w:sz="4" w:space="0" w:color="auto"/>
            </w:tcBorders>
          </w:tcPr>
          <w:p w:rsidR="0040707E" w:rsidRDefault="00784477" w:rsidP="00DC0E6D">
            <w:pPr>
              <w:rPr>
                <w:rFonts w:ascii="Verdana" w:hAnsi="Verdana" w:cs="Arial"/>
              </w:rPr>
            </w:pPr>
            <w:r>
              <w:rPr>
                <w:rFonts w:ascii="Verdana" w:hAnsi="Verdana" w:cs="Arial"/>
              </w:rPr>
              <w:t>Improvement plan in place to address shortfalls</w:t>
            </w:r>
          </w:p>
        </w:tc>
        <w:tc>
          <w:tcPr>
            <w:tcW w:w="2127" w:type="dxa"/>
            <w:tcBorders>
              <w:top w:val="single" w:sz="4" w:space="0" w:color="auto"/>
              <w:bottom w:val="single" w:sz="4" w:space="0" w:color="auto"/>
            </w:tcBorders>
          </w:tcPr>
          <w:p w:rsidR="0040707E" w:rsidRDefault="00784477"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40707E" w:rsidRDefault="001A3F54" w:rsidP="00DC0E6D">
            <w:pPr>
              <w:rPr>
                <w:rFonts w:ascii="Verdana" w:hAnsi="Verdana" w:cs="Arial"/>
                <w:noProof/>
              </w:rPr>
            </w:pPr>
            <w:r>
              <w:rPr>
                <w:rFonts w:ascii="Verdana" w:hAnsi="Verdana" w:cs="Arial"/>
                <w:noProof/>
              </w:rPr>
              <w:drawing>
                <wp:anchor distT="0" distB="0" distL="114300" distR="114300" simplePos="0" relativeHeight="251831296" behindDoc="1" locked="0" layoutInCell="1" allowOverlap="1">
                  <wp:simplePos x="0" y="0"/>
                  <wp:positionH relativeFrom="margin">
                    <wp:posOffset>1104900</wp:posOffset>
                  </wp:positionH>
                  <wp:positionV relativeFrom="margin">
                    <wp:posOffset>4445</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sidR="00784477">
              <w:rPr>
                <w:rFonts w:ascii="Verdana" w:hAnsi="Verdana" w:cs="Arial"/>
                <w:noProof/>
              </w:rPr>
              <w:t>Year 1</w:t>
            </w:r>
          </w:p>
        </w:tc>
      </w:tr>
      <w:tr w:rsidR="00BF7462" w:rsidRPr="00C1147E" w:rsidTr="00BF7462">
        <w:trPr>
          <w:trHeight w:val="735"/>
        </w:trPr>
        <w:tc>
          <w:tcPr>
            <w:tcW w:w="5637" w:type="dxa"/>
            <w:tcBorders>
              <w:top w:val="single" w:sz="4" w:space="0" w:color="auto"/>
              <w:bottom w:val="single" w:sz="4" w:space="0" w:color="auto"/>
            </w:tcBorders>
            <w:shd w:val="clear" w:color="auto" w:fill="C2D69B" w:themeFill="accent3" w:themeFillTint="99"/>
          </w:tcPr>
          <w:p w:rsidR="00BF7462" w:rsidRDefault="00BF7462" w:rsidP="002601CF">
            <w:pPr>
              <w:rPr>
                <w:rFonts w:ascii="Verdana" w:hAnsi="Verdana" w:cs="Arial"/>
                <w:b/>
              </w:rPr>
            </w:pPr>
            <w:r w:rsidRPr="00CF4503">
              <w:rPr>
                <w:rFonts w:ascii="Verdana" w:hAnsi="Verdana" w:cs="Arial"/>
                <w:b/>
              </w:rPr>
              <w:t>Actions</w:t>
            </w:r>
            <w:r>
              <w:rPr>
                <w:rFonts w:ascii="Verdana" w:hAnsi="Verdana" w:cs="Arial"/>
                <w:b/>
              </w:rPr>
              <w:t xml:space="preserve">:  </w:t>
            </w:r>
          </w:p>
          <w:p w:rsidR="00BF7462" w:rsidRDefault="00BF7462" w:rsidP="00BF7462">
            <w:pPr>
              <w:rPr>
                <w:rFonts w:ascii="Verdana" w:hAnsi="Verdana" w:cs="Arial"/>
                <w:b/>
                <w:bCs/>
                <w:sz w:val="24"/>
                <w:szCs w:val="24"/>
              </w:rPr>
            </w:pPr>
            <w:r w:rsidRPr="00434EFF">
              <w:rPr>
                <w:rFonts w:ascii="Verdana" w:hAnsi="Verdana" w:cs="Arial"/>
                <w:b/>
                <w:bCs/>
                <w:sz w:val="24"/>
                <w:szCs w:val="24"/>
              </w:rPr>
              <w:t>Creating a safe, green environment and reducing our carbon footprint</w:t>
            </w:r>
          </w:p>
          <w:p w:rsidR="00431282" w:rsidRPr="00CF4503" w:rsidRDefault="00431282" w:rsidP="00BF7462">
            <w:pPr>
              <w:rPr>
                <w:rFonts w:ascii="Verdana" w:hAnsi="Verdana" w:cs="Arial"/>
                <w:b/>
              </w:rPr>
            </w:pPr>
          </w:p>
        </w:tc>
        <w:tc>
          <w:tcPr>
            <w:tcW w:w="4110" w:type="dxa"/>
            <w:tcBorders>
              <w:top w:val="single" w:sz="4" w:space="0" w:color="auto"/>
              <w:bottom w:val="single" w:sz="4" w:space="0" w:color="auto"/>
            </w:tcBorders>
            <w:shd w:val="clear" w:color="auto" w:fill="C2D69B" w:themeFill="accent3" w:themeFillTint="99"/>
          </w:tcPr>
          <w:p w:rsidR="00BF7462" w:rsidRPr="00CF4503" w:rsidRDefault="00BF7462" w:rsidP="002601CF">
            <w:pPr>
              <w:rPr>
                <w:rFonts w:ascii="Verdana" w:hAnsi="Verdana" w:cs="Arial"/>
                <w:b/>
              </w:rPr>
            </w:pPr>
            <w:r>
              <w:rPr>
                <w:rFonts w:ascii="Verdana" w:hAnsi="Verdana" w:cs="Arial"/>
                <w:b/>
              </w:rPr>
              <w:t>Measured by</w:t>
            </w:r>
          </w:p>
        </w:tc>
        <w:tc>
          <w:tcPr>
            <w:tcW w:w="2127" w:type="dxa"/>
            <w:tcBorders>
              <w:top w:val="single" w:sz="4" w:space="0" w:color="auto"/>
              <w:bottom w:val="single" w:sz="4" w:space="0" w:color="auto"/>
            </w:tcBorders>
            <w:shd w:val="clear" w:color="auto" w:fill="C2D69B" w:themeFill="accent3" w:themeFillTint="99"/>
          </w:tcPr>
          <w:p w:rsidR="00BF7462" w:rsidRPr="00CF4503" w:rsidRDefault="00BF7462" w:rsidP="002601CF">
            <w:pPr>
              <w:rPr>
                <w:rFonts w:ascii="Verdana" w:hAnsi="Verdana" w:cs="Arial"/>
                <w:b/>
              </w:rPr>
            </w:pPr>
            <w:r>
              <w:rPr>
                <w:rFonts w:ascii="Verdana" w:hAnsi="Verdana" w:cs="Arial"/>
                <w:b/>
              </w:rPr>
              <w:t xml:space="preserve">Lead person responsible </w:t>
            </w:r>
          </w:p>
        </w:tc>
        <w:tc>
          <w:tcPr>
            <w:tcW w:w="2522" w:type="dxa"/>
            <w:tcBorders>
              <w:top w:val="single" w:sz="4" w:space="0" w:color="auto"/>
              <w:bottom w:val="single" w:sz="4" w:space="0" w:color="auto"/>
            </w:tcBorders>
            <w:shd w:val="clear" w:color="auto" w:fill="C2D69B" w:themeFill="accent3" w:themeFillTint="99"/>
          </w:tcPr>
          <w:p w:rsidR="00BF7462" w:rsidRPr="00CF4503" w:rsidRDefault="00BF7462" w:rsidP="002601CF">
            <w:pPr>
              <w:rPr>
                <w:rFonts w:ascii="Verdana" w:hAnsi="Verdana" w:cs="Arial"/>
                <w:b/>
              </w:rPr>
            </w:pPr>
            <w:r w:rsidRPr="00CF4503">
              <w:rPr>
                <w:rFonts w:ascii="Verdana" w:hAnsi="Verdana" w:cs="Arial"/>
                <w:b/>
              </w:rPr>
              <w:t>When</w:t>
            </w:r>
          </w:p>
        </w:tc>
      </w:tr>
      <w:tr w:rsidR="00BF7462" w:rsidRPr="00C1147E" w:rsidTr="00DC0E6D">
        <w:trPr>
          <w:trHeight w:val="735"/>
        </w:trPr>
        <w:tc>
          <w:tcPr>
            <w:tcW w:w="5637" w:type="dxa"/>
            <w:tcBorders>
              <w:top w:val="single" w:sz="4" w:space="0" w:color="auto"/>
              <w:bottom w:val="single" w:sz="4" w:space="0" w:color="auto"/>
            </w:tcBorders>
          </w:tcPr>
          <w:p w:rsidR="00BF7462" w:rsidRPr="000144D9" w:rsidRDefault="00BF7462" w:rsidP="00BF7462">
            <w:pPr>
              <w:widowControl w:val="0"/>
              <w:tabs>
                <w:tab w:val="num" w:pos="426"/>
              </w:tabs>
              <w:rPr>
                <w:rFonts w:ascii="Verdana" w:hAnsi="Verdana" w:cs="Arial"/>
              </w:rPr>
            </w:pPr>
            <w:r w:rsidRPr="00D94BF0">
              <w:rPr>
                <w:rFonts w:ascii="Verdana" w:hAnsi="Verdana" w:cs="Arial"/>
              </w:rPr>
              <w:t>Promote and facilitate increased levels of recycling</w:t>
            </w:r>
          </w:p>
        </w:tc>
        <w:tc>
          <w:tcPr>
            <w:tcW w:w="4110" w:type="dxa"/>
            <w:tcBorders>
              <w:top w:val="single" w:sz="4" w:space="0" w:color="auto"/>
              <w:bottom w:val="single" w:sz="4" w:space="0" w:color="auto"/>
            </w:tcBorders>
          </w:tcPr>
          <w:p w:rsidR="00BF7462" w:rsidRDefault="00BF7462" w:rsidP="00BF7462">
            <w:pPr>
              <w:rPr>
                <w:rFonts w:ascii="Verdana" w:hAnsi="Verdana" w:cs="Arial"/>
              </w:rPr>
            </w:pPr>
            <w:r>
              <w:rPr>
                <w:rFonts w:ascii="Verdana" w:hAnsi="Verdana" w:cs="Arial"/>
              </w:rPr>
              <w:t xml:space="preserve">Levels of recycling, reduction in rubbish, increased resident satisfaction </w:t>
            </w:r>
          </w:p>
        </w:tc>
        <w:tc>
          <w:tcPr>
            <w:tcW w:w="2127" w:type="dxa"/>
            <w:tcBorders>
              <w:top w:val="single" w:sz="4" w:space="0" w:color="auto"/>
              <w:bottom w:val="single" w:sz="4" w:space="0" w:color="auto"/>
            </w:tcBorders>
          </w:tcPr>
          <w:p w:rsidR="00BF7462" w:rsidRDefault="00BF7462"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BF7462" w:rsidRDefault="00BF7462" w:rsidP="00DC0E6D">
            <w:pPr>
              <w:rPr>
                <w:rFonts w:ascii="Verdana" w:hAnsi="Verdana" w:cs="Arial"/>
                <w:noProof/>
              </w:rPr>
            </w:pPr>
            <w:r>
              <w:rPr>
                <w:rFonts w:ascii="Verdana" w:hAnsi="Verdana" w:cs="Arial"/>
                <w:noProof/>
              </w:rPr>
              <w:t>Year 2</w:t>
            </w:r>
          </w:p>
        </w:tc>
      </w:tr>
      <w:tr w:rsidR="00BF7462" w:rsidRPr="00C1147E" w:rsidTr="00DC0E6D">
        <w:trPr>
          <w:trHeight w:val="735"/>
        </w:trPr>
        <w:tc>
          <w:tcPr>
            <w:tcW w:w="5637" w:type="dxa"/>
            <w:tcBorders>
              <w:top w:val="single" w:sz="4" w:space="0" w:color="auto"/>
              <w:bottom w:val="single" w:sz="4" w:space="0" w:color="auto"/>
            </w:tcBorders>
          </w:tcPr>
          <w:p w:rsidR="00BF7462" w:rsidRPr="000144D9" w:rsidRDefault="00BF7462" w:rsidP="00BF7462">
            <w:pPr>
              <w:widowControl w:val="0"/>
              <w:tabs>
                <w:tab w:val="num" w:pos="426"/>
              </w:tabs>
              <w:rPr>
                <w:rFonts w:ascii="Verdana" w:hAnsi="Verdana" w:cs="Arial"/>
              </w:rPr>
            </w:pPr>
            <w:r w:rsidRPr="00D94BF0">
              <w:rPr>
                <w:rFonts w:ascii="Verdana" w:hAnsi="Verdana" w:cs="Arial"/>
              </w:rPr>
              <w:t>Increase biodiversity and wildlife through green space improvements</w:t>
            </w:r>
          </w:p>
        </w:tc>
        <w:tc>
          <w:tcPr>
            <w:tcW w:w="4110" w:type="dxa"/>
            <w:tcBorders>
              <w:top w:val="single" w:sz="4" w:space="0" w:color="auto"/>
              <w:bottom w:val="single" w:sz="4" w:space="0" w:color="auto"/>
            </w:tcBorders>
          </w:tcPr>
          <w:p w:rsidR="00BF7462" w:rsidRDefault="00BF7462" w:rsidP="00DC0E6D">
            <w:pPr>
              <w:rPr>
                <w:rFonts w:ascii="Verdana" w:hAnsi="Verdana" w:cs="Arial"/>
              </w:rPr>
            </w:pPr>
            <w:r>
              <w:rPr>
                <w:rFonts w:ascii="Verdana" w:hAnsi="Verdana" w:cs="Arial"/>
              </w:rPr>
              <w:t>Wildlife areas created</w:t>
            </w:r>
          </w:p>
        </w:tc>
        <w:tc>
          <w:tcPr>
            <w:tcW w:w="2127" w:type="dxa"/>
            <w:tcBorders>
              <w:top w:val="single" w:sz="4" w:space="0" w:color="auto"/>
              <w:bottom w:val="single" w:sz="4" w:space="0" w:color="auto"/>
            </w:tcBorders>
          </w:tcPr>
          <w:p w:rsidR="00BF7462" w:rsidRDefault="00BF7462"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BF7462" w:rsidRDefault="00BF7462" w:rsidP="0039049C">
            <w:pPr>
              <w:rPr>
                <w:rFonts w:ascii="Verdana" w:hAnsi="Verdana" w:cs="Arial"/>
                <w:noProof/>
              </w:rPr>
            </w:pPr>
            <w:r>
              <w:rPr>
                <w:rFonts w:ascii="Verdana" w:hAnsi="Verdana" w:cs="Arial"/>
                <w:noProof/>
              </w:rPr>
              <w:t xml:space="preserve">Year </w:t>
            </w:r>
            <w:r w:rsidR="0039049C">
              <w:rPr>
                <w:rFonts w:ascii="Verdana" w:hAnsi="Verdana" w:cs="Arial"/>
                <w:noProof/>
              </w:rPr>
              <w:t>2</w:t>
            </w:r>
          </w:p>
        </w:tc>
      </w:tr>
      <w:tr w:rsidR="00BF7462" w:rsidRPr="00C1147E" w:rsidTr="00DC0E6D">
        <w:trPr>
          <w:trHeight w:val="735"/>
        </w:trPr>
        <w:tc>
          <w:tcPr>
            <w:tcW w:w="5637" w:type="dxa"/>
            <w:tcBorders>
              <w:top w:val="single" w:sz="4" w:space="0" w:color="auto"/>
              <w:bottom w:val="single" w:sz="4" w:space="0" w:color="auto"/>
            </w:tcBorders>
          </w:tcPr>
          <w:p w:rsidR="00BF7462" w:rsidRPr="000144D9" w:rsidRDefault="00BF7462" w:rsidP="00BF7462">
            <w:pPr>
              <w:widowControl w:val="0"/>
              <w:tabs>
                <w:tab w:val="num" w:pos="426"/>
              </w:tabs>
              <w:rPr>
                <w:rFonts w:ascii="Verdana" w:hAnsi="Verdana" w:cs="Arial"/>
              </w:rPr>
            </w:pPr>
            <w:r w:rsidRPr="00D94BF0">
              <w:rPr>
                <w:rFonts w:ascii="Verdana" w:hAnsi="Verdana" w:cs="Arial"/>
              </w:rPr>
              <w:t>Engage community especially young people in green projects</w:t>
            </w:r>
          </w:p>
        </w:tc>
        <w:tc>
          <w:tcPr>
            <w:tcW w:w="4110" w:type="dxa"/>
            <w:tcBorders>
              <w:top w:val="single" w:sz="4" w:space="0" w:color="auto"/>
              <w:bottom w:val="single" w:sz="4" w:space="0" w:color="auto"/>
            </w:tcBorders>
          </w:tcPr>
          <w:p w:rsidR="00BF7462" w:rsidRDefault="00BF7462" w:rsidP="00BF7462">
            <w:pPr>
              <w:rPr>
                <w:rFonts w:ascii="Verdana" w:hAnsi="Verdana" w:cs="Arial"/>
              </w:rPr>
            </w:pPr>
            <w:r>
              <w:rPr>
                <w:rFonts w:ascii="Verdana" w:hAnsi="Verdana" w:cs="Arial"/>
              </w:rPr>
              <w:t>Projects and no. of people  (age) participating</w:t>
            </w:r>
          </w:p>
        </w:tc>
        <w:tc>
          <w:tcPr>
            <w:tcW w:w="2127" w:type="dxa"/>
            <w:tcBorders>
              <w:top w:val="single" w:sz="4" w:space="0" w:color="auto"/>
              <w:bottom w:val="single" w:sz="4" w:space="0" w:color="auto"/>
            </w:tcBorders>
          </w:tcPr>
          <w:p w:rsidR="00BF7462" w:rsidRDefault="00BF7462" w:rsidP="00EF154B">
            <w:pPr>
              <w:rPr>
                <w:rFonts w:ascii="Verdana" w:hAnsi="Verdana" w:cs="Arial"/>
              </w:rPr>
            </w:pPr>
            <w:r>
              <w:rPr>
                <w:rFonts w:ascii="Verdana" w:hAnsi="Verdana" w:cs="Arial"/>
              </w:rPr>
              <w:t>Chair</w:t>
            </w:r>
          </w:p>
        </w:tc>
        <w:tc>
          <w:tcPr>
            <w:tcW w:w="2522" w:type="dxa"/>
            <w:tcBorders>
              <w:top w:val="single" w:sz="4" w:space="0" w:color="auto"/>
              <w:bottom w:val="single" w:sz="4" w:space="0" w:color="auto"/>
            </w:tcBorders>
          </w:tcPr>
          <w:p w:rsidR="00BF7462" w:rsidRDefault="00BF7462" w:rsidP="00DC0E6D">
            <w:pPr>
              <w:rPr>
                <w:rFonts w:ascii="Verdana" w:hAnsi="Verdana" w:cs="Arial"/>
                <w:noProof/>
              </w:rPr>
            </w:pPr>
            <w:r>
              <w:rPr>
                <w:rFonts w:ascii="Verdana" w:hAnsi="Verdana" w:cs="Arial"/>
                <w:noProof/>
              </w:rPr>
              <w:t>Year 2</w:t>
            </w:r>
          </w:p>
        </w:tc>
      </w:tr>
      <w:tr w:rsidR="00BF7462" w:rsidRPr="00C1147E" w:rsidTr="00DC0E6D">
        <w:trPr>
          <w:trHeight w:val="735"/>
        </w:trPr>
        <w:tc>
          <w:tcPr>
            <w:tcW w:w="5637" w:type="dxa"/>
            <w:tcBorders>
              <w:top w:val="single" w:sz="4" w:space="0" w:color="auto"/>
              <w:bottom w:val="single" w:sz="4" w:space="0" w:color="auto"/>
            </w:tcBorders>
          </w:tcPr>
          <w:p w:rsidR="00BF7462" w:rsidRPr="00D94BF0" w:rsidRDefault="00BF7462" w:rsidP="00BF7462">
            <w:pPr>
              <w:widowControl w:val="0"/>
              <w:tabs>
                <w:tab w:val="num" w:pos="426"/>
              </w:tabs>
              <w:rPr>
                <w:rFonts w:ascii="Verdana" w:hAnsi="Verdana" w:cs="Arial"/>
              </w:rPr>
            </w:pPr>
            <w:r w:rsidRPr="00D94BF0">
              <w:rPr>
                <w:rFonts w:ascii="Verdana" w:hAnsi="Verdana" w:cs="Arial"/>
              </w:rPr>
              <w:t>Look at potential for community growing space and/or allotments</w:t>
            </w:r>
          </w:p>
        </w:tc>
        <w:tc>
          <w:tcPr>
            <w:tcW w:w="4110" w:type="dxa"/>
            <w:tcBorders>
              <w:top w:val="single" w:sz="4" w:space="0" w:color="auto"/>
              <w:bottom w:val="single" w:sz="4" w:space="0" w:color="auto"/>
            </w:tcBorders>
          </w:tcPr>
          <w:p w:rsidR="00BF7462" w:rsidRDefault="00BF7462" w:rsidP="00BF7462">
            <w:pPr>
              <w:rPr>
                <w:rFonts w:ascii="Verdana" w:hAnsi="Verdana" w:cs="Arial"/>
              </w:rPr>
            </w:pPr>
            <w:r>
              <w:rPr>
                <w:rFonts w:ascii="Verdana" w:hAnsi="Verdana" w:cs="Arial"/>
              </w:rPr>
              <w:t xml:space="preserve">Report to board identifying potential areas. </w:t>
            </w:r>
          </w:p>
        </w:tc>
        <w:tc>
          <w:tcPr>
            <w:tcW w:w="2127" w:type="dxa"/>
            <w:tcBorders>
              <w:top w:val="single" w:sz="4" w:space="0" w:color="auto"/>
              <w:bottom w:val="single" w:sz="4" w:space="0" w:color="auto"/>
            </w:tcBorders>
          </w:tcPr>
          <w:p w:rsidR="00BF7462" w:rsidRDefault="00BF7462" w:rsidP="004170C0">
            <w:pPr>
              <w:rPr>
                <w:rFonts w:ascii="Verdana" w:hAnsi="Verdana" w:cs="Arial"/>
              </w:rPr>
            </w:pPr>
            <w:r>
              <w:rPr>
                <w:rFonts w:ascii="Verdana" w:hAnsi="Verdana" w:cs="Arial"/>
              </w:rPr>
              <w:t>Estate Director/</w:t>
            </w:r>
            <w:r w:rsidR="004170C0">
              <w:rPr>
                <w:rFonts w:ascii="Verdana" w:hAnsi="Verdana" w:cs="Arial"/>
              </w:rPr>
              <w:t>CDO</w:t>
            </w:r>
          </w:p>
        </w:tc>
        <w:tc>
          <w:tcPr>
            <w:tcW w:w="2522" w:type="dxa"/>
            <w:tcBorders>
              <w:top w:val="single" w:sz="4" w:space="0" w:color="auto"/>
              <w:bottom w:val="single" w:sz="4" w:space="0" w:color="auto"/>
            </w:tcBorders>
          </w:tcPr>
          <w:p w:rsidR="00BF7462" w:rsidRDefault="00BF7462" w:rsidP="00DC0E6D">
            <w:pPr>
              <w:rPr>
                <w:rFonts w:ascii="Verdana" w:hAnsi="Verdana" w:cs="Arial"/>
                <w:noProof/>
              </w:rPr>
            </w:pPr>
            <w:r>
              <w:rPr>
                <w:rFonts w:ascii="Verdana" w:hAnsi="Verdana" w:cs="Arial"/>
                <w:noProof/>
              </w:rPr>
              <w:t>Year 2</w:t>
            </w:r>
          </w:p>
        </w:tc>
      </w:tr>
      <w:tr w:rsidR="00BF7462" w:rsidRPr="00C1147E" w:rsidTr="00DC0E6D">
        <w:trPr>
          <w:trHeight w:val="735"/>
        </w:trPr>
        <w:tc>
          <w:tcPr>
            <w:tcW w:w="5637" w:type="dxa"/>
            <w:tcBorders>
              <w:top w:val="single" w:sz="4" w:space="0" w:color="auto"/>
              <w:bottom w:val="single" w:sz="4" w:space="0" w:color="auto"/>
            </w:tcBorders>
          </w:tcPr>
          <w:p w:rsidR="00BF7462" w:rsidRPr="000144D9" w:rsidRDefault="00BF7462" w:rsidP="00BF7462">
            <w:pPr>
              <w:widowControl w:val="0"/>
              <w:rPr>
                <w:rFonts w:ascii="Verdana" w:hAnsi="Verdana" w:cs="Arial"/>
              </w:rPr>
            </w:pPr>
            <w:r w:rsidRPr="00D94BF0">
              <w:rPr>
                <w:rFonts w:ascii="Verdana" w:hAnsi="Verdana" w:cs="Arial"/>
              </w:rPr>
              <w:t>Develop office environmental policy to minimise waste and  maximise recycling</w:t>
            </w:r>
          </w:p>
        </w:tc>
        <w:tc>
          <w:tcPr>
            <w:tcW w:w="4110" w:type="dxa"/>
            <w:tcBorders>
              <w:top w:val="single" w:sz="4" w:space="0" w:color="auto"/>
              <w:bottom w:val="single" w:sz="4" w:space="0" w:color="auto"/>
            </w:tcBorders>
          </w:tcPr>
          <w:p w:rsidR="00BF7462" w:rsidRDefault="00BF7462" w:rsidP="00DC0E6D">
            <w:pPr>
              <w:rPr>
                <w:rFonts w:ascii="Verdana" w:hAnsi="Verdana" w:cs="Arial"/>
              </w:rPr>
            </w:pPr>
            <w:r>
              <w:rPr>
                <w:rFonts w:ascii="Verdana" w:hAnsi="Verdana" w:cs="Arial"/>
              </w:rPr>
              <w:t>Policy in place. Reduction in waste and energy usage</w:t>
            </w:r>
          </w:p>
        </w:tc>
        <w:tc>
          <w:tcPr>
            <w:tcW w:w="2127" w:type="dxa"/>
            <w:tcBorders>
              <w:top w:val="single" w:sz="4" w:space="0" w:color="auto"/>
              <w:bottom w:val="single" w:sz="4" w:space="0" w:color="auto"/>
            </w:tcBorders>
          </w:tcPr>
          <w:p w:rsidR="00BF7462" w:rsidRDefault="00BF7462" w:rsidP="00EF154B">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BF7462" w:rsidRDefault="00BF7462" w:rsidP="00DC0E6D">
            <w:pPr>
              <w:rPr>
                <w:rFonts w:ascii="Verdana" w:hAnsi="Verdana" w:cs="Arial"/>
                <w:noProof/>
              </w:rPr>
            </w:pPr>
            <w:r>
              <w:rPr>
                <w:rFonts w:ascii="Verdana" w:hAnsi="Verdana" w:cs="Arial"/>
                <w:noProof/>
              </w:rPr>
              <w:t>Year 2</w:t>
            </w:r>
          </w:p>
        </w:tc>
      </w:tr>
    </w:tbl>
    <w:p w:rsidR="008F4485" w:rsidRDefault="008F4485" w:rsidP="003502BD">
      <w:pPr>
        <w:spacing w:after="120" w:line="240" w:lineRule="auto"/>
        <w:rPr>
          <w:rFonts w:ascii="Verdana" w:hAnsi="Verdana" w:cs="Arial"/>
          <w:b/>
          <w:sz w:val="28"/>
          <w:szCs w:val="28"/>
        </w:rPr>
      </w:pPr>
    </w:p>
    <w:p w:rsidR="008F4485" w:rsidRDefault="008F4485">
      <w:pPr>
        <w:rPr>
          <w:rFonts w:ascii="Verdana" w:hAnsi="Verdana" w:cs="Arial"/>
          <w:b/>
          <w:sz w:val="28"/>
          <w:szCs w:val="28"/>
        </w:rPr>
      </w:pPr>
      <w:r>
        <w:rPr>
          <w:rFonts w:ascii="Verdana" w:hAnsi="Verdana" w:cs="Arial"/>
          <w:b/>
          <w:sz w:val="28"/>
          <w:szCs w:val="28"/>
        </w:rPr>
        <w:br w:type="page"/>
      </w:r>
    </w:p>
    <w:tbl>
      <w:tblPr>
        <w:tblStyle w:val="TableGrid"/>
        <w:tblW w:w="14396" w:type="dxa"/>
        <w:tblLayout w:type="fixed"/>
        <w:tblLook w:val="04A0"/>
      </w:tblPr>
      <w:tblGrid>
        <w:gridCol w:w="5637"/>
        <w:gridCol w:w="4110"/>
        <w:gridCol w:w="2127"/>
        <w:gridCol w:w="2522"/>
      </w:tblGrid>
      <w:tr w:rsidR="00EF154B" w:rsidRPr="00CF4503" w:rsidTr="00EF154B">
        <w:trPr>
          <w:trHeight w:val="323"/>
        </w:trPr>
        <w:tc>
          <w:tcPr>
            <w:tcW w:w="14396" w:type="dxa"/>
            <w:gridSpan w:val="4"/>
            <w:tcBorders>
              <w:bottom w:val="single" w:sz="4" w:space="0" w:color="auto"/>
            </w:tcBorders>
            <w:shd w:val="clear" w:color="auto" w:fill="C2D69B" w:themeFill="accent3" w:themeFillTint="99"/>
          </w:tcPr>
          <w:p w:rsidR="00EF154B" w:rsidRPr="00C74241" w:rsidRDefault="00EF154B" w:rsidP="00EF154B">
            <w:pPr>
              <w:rPr>
                <w:rFonts w:ascii="Verdana" w:hAnsi="Verdana" w:cs="Arial"/>
                <w:b/>
                <w:sz w:val="24"/>
                <w:szCs w:val="24"/>
              </w:rPr>
            </w:pPr>
            <w:r w:rsidRPr="00C74241">
              <w:rPr>
                <w:rFonts w:ascii="Verdana" w:hAnsi="Verdana" w:cs="Arial"/>
                <w:b/>
                <w:sz w:val="24"/>
                <w:szCs w:val="24"/>
              </w:rPr>
              <w:lastRenderedPageBreak/>
              <w:t xml:space="preserve">Strategic objective 2 </w:t>
            </w:r>
          </w:p>
          <w:p w:rsidR="00021A9C" w:rsidRPr="007140EF" w:rsidRDefault="00021A9C" w:rsidP="00021A9C">
            <w:pPr>
              <w:jc w:val="center"/>
              <w:rPr>
                <w:rFonts w:ascii="Verdana" w:hAnsi="Verdana" w:cs="Arial"/>
                <w:b/>
                <w:sz w:val="36"/>
                <w:szCs w:val="36"/>
              </w:rPr>
            </w:pPr>
            <w:r w:rsidRPr="007140EF">
              <w:rPr>
                <w:rFonts w:ascii="Verdana" w:hAnsi="Verdana" w:cs="Arial"/>
                <w:b/>
                <w:sz w:val="36"/>
                <w:szCs w:val="36"/>
              </w:rPr>
              <w:t xml:space="preserve">Making our business stronger for the future </w:t>
            </w:r>
          </w:p>
          <w:p w:rsidR="00AA43BC" w:rsidRPr="00BF7462" w:rsidRDefault="00AA43BC" w:rsidP="00021A9C">
            <w:pPr>
              <w:jc w:val="center"/>
              <w:rPr>
                <w:rFonts w:ascii="Verdana" w:hAnsi="Verdana" w:cs="Arial"/>
                <w:b/>
              </w:rPr>
            </w:pPr>
          </w:p>
        </w:tc>
      </w:tr>
      <w:tr w:rsidR="00EF154B" w:rsidRPr="00CF4503" w:rsidTr="00EF154B">
        <w:trPr>
          <w:trHeight w:val="323"/>
        </w:trPr>
        <w:tc>
          <w:tcPr>
            <w:tcW w:w="5637" w:type="dxa"/>
            <w:tcBorders>
              <w:bottom w:val="single" w:sz="4" w:space="0" w:color="auto"/>
            </w:tcBorders>
            <w:shd w:val="clear" w:color="auto" w:fill="C2D69B" w:themeFill="accent3" w:themeFillTint="99"/>
          </w:tcPr>
          <w:p w:rsidR="00103BE3" w:rsidRPr="00103BE3" w:rsidRDefault="00EF154B" w:rsidP="00EF154B">
            <w:pPr>
              <w:rPr>
                <w:rFonts w:ascii="Verdana" w:hAnsi="Verdana" w:cs="Arial"/>
                <w:b/>
                <w:sz w:val="24"/>
                <w:szCs w:val="24"/>
              </w:rPr>
            </w:pPr>
            <w:r w:rsidRPr="00103BE3">
              <w:rPr>
                <w:rFonts w:ascii="Verdana" w:hAnsi="Verdana" w:cs="Arial"/>
                <w:b/>
                <w:sz w:val="24"/>
                <w:szCs w:val="24"/>
              </w:rPr>
              <w:t>Actions</w:t>
            </w:r>
            <w:r w:rsidR="00BF7462" w:rsidRPr="00103BE3">
              <w:rPr>
                <w:rFonts w:ascii="Verdana" w:hAnsi="Verdana" w:cs="Arial"/>
                <w:b/>
                <w:sz w:val="24"/>
                <w:szCs w:val="24"/>
              </w:rPr>
              <w:t xml:space="preserve">: </w:t>
            </w:r>
          </w:p>
          <w:p w:rsidR="00BF7462" w:rsidRPr="00CF4503" w:rsidRDefault="00BF7462" w:rsidP="00103BE3">
            <w:pPr>
              <w:rPr>
                <w:rFonts w:ascii="Verdana" w:hAnsi="Verdana" w:cs="Arial"/>
                <w:b/>
              </w:rPr>
            </w:pPr>
            <w:r w:rsidRPr="00103BE3">
              <w:rPr>
                <w:rFonts w:ascii="Verdana" w:hAnsi="Verdana" w:cs="Arial"/>
                <w:b/>
                <w:bCs/>
                <w:sz w:val="24"/>
                <w:szCs w:val="24"/>
                <w:lang w:val="en-US"/>
              </w:rPr>
              <w:t>To make sure that our governance and staffing structure enables the successful operation of RPRMC</w:t>
            </w:r>
          </w:p>
        </w:tc>
        <w:tc>
          <w:tcPr>
            <w:tcW w:w="4110" w:type="dxa"/>
            <w:tcBorders>
              <w:bottom w:val="single" w:sz="4" w:space="0" w:color="auto"/>
            </w:tcBorders>
            <w:shd w:val="clear" w:color="auto" w:fill="C2D69B" w:themeFill="accent3" w:themeFillTint="99"/>
          </w:tcPr>
          <w:p w:rsidR="00EF154B" w:rsidRPr="00CF4503" w:rsidRDefault="00EF154B" w:rsidP="00EF154B">
            <w:pPr>
              <w:rPr>
                <w:rFonts w:ascii="Verdana" w:hAnsi="Verdana" w:cs="Arial"/>
                <w:b/>
              </w:rPr>
            </w:pPr>
            <w:r>
              <w:rPr>
                <w:rFonts w:ascii="Verdana" w:hAnsi="Verdana" w:cs="Arial"/>
                <w:b/>
              </w:rPr>
              <w:t>Measured by</w:t>
            </w:r>
          </w:p>
        </w:tc>
        <w:tc>
          <w:tcPr>
            <w:tcW w:w="2127" w:type="dxa"/>
            <w:tcBorders>
              <w:bottom w:val="single" w:sz="4" w:space="0" w:color="auto"/>
            </w:tcBorders>
            <w:shd w:val="clear" w:color="auto" w:fill="C2D69B" w:themeFill="accent3" w:themeFillTint="99"/>
          </w:tcPr>
          <w:p w:rsidR="00EF154B" w:rsidRPr="00CF4503" w:rsidRDefault="00EF154B" w:rsidP="00EF154B">
            <w:pPr>
              <w:rPr>
                <w:rFonts w:ascii="Verdana" w:hAnsi="Verdana" w:cs="Arial"/>
                <w:b/>
              </w:rPr>
            </w:pPr>
            <w:r>
              <w:rPr>
                <w:rFonts w:ascii="Verdana" w:hAnsi="Verdana" w:cs="Arial"/>
                <w:b/>
              </w:rPr>
              <w:t xml:space="preserve">Lead person responsible </w:t>
            </w:r>
          </w:p>
        </w:tc>
        <w:tc>
          <w:tcPr>
            <w:tcW w:w="2522" w:type="dxa"/>
            <w:tcBorders>
              <w:bottom w:val="single" w:sz="4" w:space="0" w:color="auto"/>
            </w:tcBorders>
            <w:shd w:val="clear" w:color="auto" w:fill="C2D69B" w:themeFill="accent3" w:themeFillTint="99"/>
          </w:tcPr>
          <w:p w:rsidR="00EF154B" w:rsidRPr="00CF4503" w:rsidRDefault="00EF154B" w:rsidP="00EF154B">
            <w:pPr>
              <w:rPr>
                <w:rFonts w:ascii="Verdana" w:hAnsi="Verdana" w:cs="Arial"/>
                <w:b/>
              </w:rPr>
            </w:pPr>
            <w:r w:rsidRPr="00CF4503">
              <w:rPr>
                <w:rFonts w:ascii="Verdana" w:hAnsi="Verdana" w:cs="Arial"/>
                <w:b/>
              </w:rPr>
              <w:t>When</w:t>
            </w:r>
          </w:p>
        </w:tc>
      </w:tr>
      <w:tr w:rsidR="00BF7462" w:rsidRPr="00BB0B94" w:rsidTr="00EF154B">
        <w:trPr>
          <w:trHeight w:val="510"/>
        </w:trPr>
        <w:tc>
          <w:tcPr>
            <w:tcW w:w="5637" w:type="dxa"/>
            <w:tcBorders>
              <w:bottom w:val="single" w:sz="4" w:space="0" w:color="auto"/>
            </w:tcBorders>
          </w:tcPr>
          <w:p w:rsidR="00BF7462" w:rsidRPr="00BB0B94" w:rsidRDefault="00BF7462" w:rsidP="002601CF">
            <w:pPr>
              <w:rPr>
                <w:rFonts w:ascii="Verdana" w:hAnsi="Verdana" w:cs="Arial"/>
              </w:rPr>
            </w:pPr>
            <w:r w:rsidRPr="00E121A8">
              <w:rPr>
                <w:rFonts w:ascii="Verdana" w:hAnsi="Verdana" w:cs="Arial"/>
              </w:rPr>
              <w:t>Develop a Board sustainability policy supported by an induction policy and user friendly pack to encourage interest in board membership</w:t>
            </w:r>
          </w:p>
        </w:tc>
        <w:tc>
          <w:tcPr>
            <w:tcW w:w="4110" w:type="dxa"/>
            <w:tcBorders>
              <w:bottom w:val="single" w:sz="4" w:space="0" w:color="auto"/>
            </w:tcBorders>
          </w:tcPr>
          <w:p w:rsidR="00BF7462" w:rsidRPr="00BB0B94" w:rsidRDefault="00BF7462" w:rsidP="002601CF">
            <w:pPr>
              <w:rPr>
                <w:rFonts w:ascii="Verdana" w:hAnsi="Verdana" w:cs="Arial"/>
              </w:rPr>
            </w:pPr>
            <w:r>
              <w:rPr>
                <w:rFonts w:ascii="Verdana" w:hAnsi="Verdana" w:cs="Arial"/>
              </w:rPr>
              <w:t xml:space="preserve">Policy and induction pack in place. No of residents expressing an interest – reported to board </w:t>
            </w:r>
          </w:p>
        </w:tc>
        <w:tc>
          <w:tcPr>
            <w:tcW w:w="2127" w:type="dxa"/>
            <w:tcBorders>
              <w:bottom w:val="single" w:sz="4" w:space="0" w:color="auto"/>
            </w:tcBorders>
          </w:tcPr>
          <w:p w:rsidR="00BF7462" w:rsidRPr="00BB0B94" w:rsidRDefault="00BF7462" w:rsidP="002601CF">
            <w:pPr>
              <w:rPr>
                <w:rFonts w:ascii="Verdana" w:hAnsi="Verdana" w:cs="Arial"/>
              </w:rPr>
            </w:pPr>
            <w:r>
              <w:rPr>
                <w:rFonts w:ascii="Verdana" w:hAnsi="Verdana" w:cs="Arial"/>
              </w:rPr>
              <w:t xml:space="preserve">Secretary </w:t>
            </w:r>
          </w:p>
        </w:tc>
        <w:tc>
          <w:tcPr>
            <w:tcW w:w="2522" w:type="dxa"/>
            <w:tcBorders>
              <w:bottom w:val="single" w:sz="4" w:space="0" w:color="auto"/>
            </w:tcBorders>
          </w:tcPr>
          <w:p w:rsidR="00BF7462" w:rsidRPr="00BB0B94" w:rsidRDefault="00BF7462" w:rsidP="002601CF">
            <w:pPr>
              <w:rPr>
                <w:rFonts w:ascii="Verdana" w:hAnsi="Verdana" w:cs="Arial"/>
              </w:rPr>
            </w:pPr>
            <w:r>
              <w:rPr>
                <w:rFonts w:ascii="Verdana" w:hAnsi="Verdana" w:cs="Arial"/>
                <w:noProof/>
              </w:rPr>
              <w:drawing>
                <wp:anchor distT="0" distB="0" distL="114300" distR="114300" simplePos="0" relativeHeight="251833344" behindDoc="0" locked="0" layoutInCell="1" allowOverlap="1">
                  <wp:simplePos x="0" y="0"/>
                  <wp:positionH relativeFrom="margin">
                    <wp:posOffset>993140</wp:posOffset>
                  </wp:positionH>
                  <wp:positionV relativeFrom="margin">
                    <wp:posOffset>4445</wp:posOffset>
                  </wp:positionV>
                  <wp:extent cx="408305" cy="332105"/>
                  <wp:effectExtent l="19050" t="0" r="0" b="0"/>
                  <wp:wrapSquare wrapText="bothSides"/>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Pr>
                <w:rFonts w:ascii="Verdana" w:hAnsi="Verdana" w:cs="Arial"/>
              </w:rPr>
              <w:t>Year 1</w:t>
            </w:r>
          </w:p>
          <w:p w:rsidR="00BF7462" w:rsidRPr="00BB0B94" w:rsidRDefault="00BF7462" w:rsidP="002601CF">
            <w:pPr>
              <w:rPr>
                <w:rFonts w:ascii="Verdana" w:hAnsi="Verdana" w:cs="Arial"/>
              </w:rPr>
            </w:pPr>
            <w:r>
              <w:rPr>
                <w:rFonts w:ascii="Verdana" w:hAnsi="Verdana" w:cs="Arial"/>
              </w:rPr>
              <w:t>Ongoing</w:t>
            </w:r>
          </w:p>
        </w:tc>
      </w:tr>
      <w:tr w:rsidR="00BF7462" w:rsidRPr="00BB0B94" w:rsidTr="00EF154B">
        <w:trPr>
          <w:trHeight w:val="735"/>
        </w:trPr>
        <w:tc>
          <w:tcPr>
            <w:tcW w:w="5637" w:type="dxa"/>
            <w:tcBorders>
              <w:top w:val="single" w:sz="4" w:space="0" w:color="auto"/>
              <w:bottom w:val="single" w:sz="4" w:space="0" w:color="auto"/>
            </w:tcBorders>
          </w:tcPr>
          <w:p w:rsidR="00BF7462" w:rsidRPr="00E121A8" w:rsidRDefault="00BF7462" w:rsidP="002601CF">
            <w:pPr>
              <w:widowControl w:val="0"/>
              <w:rPr>
                <w:rFonts w:ascii="Verdana" w:hAnsi="Verdana" w:cs="Arial"/>
              </w:rPr>
            </w:pPr>
            <w:r w:rsidRPr="00E121A8">
              <w:rPr>
                <w:rFonts w:ascii="Verdana" w:hAnsi="Verdana" w:cs="Arial"/>
              </w:rPr>
              <w:t>Review and update the registered TMO rules to ensure they conform to current best practice and are fit for purpose</w:t>
            </w:r>
          </w:p>
        </w:tc>
        <w:tc>
          <w:tcPr>
            <w:tcW w:w="4110"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 xml:space="preserve">New model TMO rules (amended as required) adopted </w:t>
            </w:r>
          </w:p>
        </w:tc>
        <w:tc>
          <w:tcPr>
            <w:tcW w:w="2127"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Secretary</w:t>
            </w:r>
          </w:p>
        </w:tc>
        <w:tc>
          <w:tcPr>
            <w:tcW w:w="2522" w:type="dxa"/>
            <w:tcBorders>
              <w:top w:val="single" w:sz="4" w:space="0" w:color="auto"/>
              <w:bottom w:val="single" w:sz="4" w:space="0" w:color="auto"/>
            </w:tcBorders>
          </w:tcPr>
          <w:p w:rsidR="00BF7462" w:rsidRDefault="00BF7462" w:rsidP="002601CF">
            <w:pPr>
              <w:rPr>
                <w:rFonts w:ascii="Verdana" w:hAnsi="Verdana" w:cs="Arial"/>
                <w:noProof/>
              </w:rPr>
            </w:pPr>
            <w:r>
              <w:rPr>
                <w:rFonts w:ascii="Verdana" w:hAnsi="Verdana" w:cs="Arial"/>
                <w:noProof/>
              </w:rPr>
              <w:t>Year 2</w:t>
            </w:r>
          </w:p>
        </w:tc>
      </w:tr>
      <w:tr w:rsidR="00BF7462" w:rsidRPr="00BB0B94" w:rsidTr="00EF154B">
        <w:trPr>
          <w:trHeight w:val="340"/>
        </w:trPr>
        <w:tc>
          <w:tcPr>
            <w:tcW w:w="5637" w:type="dxa"/>
            <w:tcBorders>
              <w:top w:val="single" w:sz="4" w:space="0" w:color="auto"/>
              <w:bottom w:val="single" w:sz="4" w:space="0" w:color="auto"/>
            </w:tcBorders>
          </w:tcPr>
          <w:p w:rsidR="00BF7462" w:rsidRPr="00E121A8" w:rsidRDefault="00BF7462" w:rsidP="002601CF">
            <w:pPr>
              <w:widowControl w:val="0"/>
              <w:rPr>
                <w:rFonts w:ascii="Verdana" w:hAnsi="Verdana" w:cs="Arial"/>
              </w:rPr>
            </w:pPr>
            <w:r w:rsidRPr="00E121A8">
              <w:rPr>
                <w:rFonts w:ascii="Verdana" w:hAnsi="Verdana" w:cs="Arial"/>
              </w:rPr>
              <w:t>Review TMO policies and procedures, identify gaps  and draft new policies where needed</w:t>
            </w:r>
          </w:p>
        </w:tc>
        <w:tc>
          <w:tcPr>
            <w:tcW w:w="4110"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 xml:space="preserve">Policy and procedure manual in place </w:t>
            </w:r>
          </w:p>
        </w:tc>
        <w:tc>
          <w:tcPr>
            <w:tcW w:w="2127"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Chair/Estate Director</w:t>
            </w:r>
          </w:p>
        </w:tc>
        <w:tc>
          <w:tcPr>
            <w:tcW w:w="2522" w:type="dxa"/>
            <w:tcBorders>
              <w:top w:val="single" w:sz="4" w:space="0" w:color="auto"/>
              <w:bottom w:val="single" w:sz="4" w:space="0" w:color="auto"/>
            </w:tcBorders>
          </w:tcPr>
          <w:p w:rsidR="00BF7462" w:rsidRDefault="00BF7462" w:rsidP="002601CF">
            <w:pPr>
              <w:rPr>
                <w:rFonts w:ascii="Verdana" w:hAnsi="Verdana" w:cs="Arial"/>
                <w:noProof/>
              </w:rPr>
            </w:pPr>
            <w:r>
              <w:rPr>
                <w:rFonts w:ascii="Verdana" w:hAnsi="Verdana" w:cs="Arial"/>
                <w:noProof/>
              </w:rPr>
              <w:drawing>
                <wp:anchor distT="0" distB="0" distL="114300" distR="114300" simplePos="0" relativeHeight="251834368" behindDoc="0" locked="0" layoutInCell="1" allowOverlap="1">
                  <wp:simplePos x="0" y="0"/>
                  <wp:positionH relativeFrom="margin">
                    <wp:posOffset>1052830</wp:posOffset>
                  </wp:positionH>
                  <wp:positionV relativeFrom="margin">
                    <wp:posOffset>-6350</wp:posOffset>
                  </wp:positionV>
                  <wp:extent cx="408305" cy="332105"/>
                  <wp:effectExtent l="19050" t="0" r="0" b="0"/>
                  <wp:wrapSquare wrapText="bothSides"/>
                  <wp:docPr id="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Pr>
                <w:rFonts w:ascii="Verdana" w:hAnsi="Verdana" w:cs="Arial"/>
                <w:noProof/>
              </w:rPr>
              <w:t xml:space="preserve">Year 1 </w:t>
            </w:r>
          </w:p>
          <w:p w:rsidR="00BF7462" w:rsidRDefault="00BF7462" w:rsidP="002601CF">
            <w:pPr>
              <w:rPr>
                <w:rFonts w:ascii="Verdana" w:hAnsi="Verdana" w:cs="Arial"/>
                <w:noProof/>
              </w:rPr>
            </w:pPr>
            <w:r>
              <w:rPr>
                <w:rFonts w:ascii="Verdana" w:hAnsi="Verdana" w:cs="Arial"/>
                <w:noProof/>
              </w:rPr>
              <w:t>ongoing</w:t>
            </w:r>
          </w:p>
        </w:tc>
      </w:tr>
      <w:tr w:rsidR="00BF7462" w:rsidRPr="00BB0B94" w:rsidTr="00EF154B">
        <w:trPr>
          <w:trHeight w:val="465"/>
        </w:trPr>
        <w:tc>
          <w:tcPr>
            <w:tcW w:w="5637" w:type="dxa"/>
            <w:tcBorders>
              <w:top w:val="single" w:sz="4" w:space="0" w:color="auto"/>
              <w:bottom w:val="single" w:sz="4" w:space="0" w:color="auto"/>
            </w:tcBorders>
          </w:tcPr>
          <w:p w:rsidR="00BF7462" w:rsidRPr="00E121A8" w:rsidRDefault="00BF7462" w:rsidP="002601CF">
            <w:pPr>
              <w:widowControl w:val="0"/>
              <w:rPr>
                <w:rFonts w:ascii="Verdana" w:hAnsi="Verdana" w:cs="Arial"/>
              </w:rPr>
            </w:pPr>
            <w:r w:rsidRPr="00E121A8">
              <w:rPr>
                <w:rFonts w:ascii="Verdana" w:hAnsi="Verdana" w:cs="Arial"/>
              </w:rPr>
              <w:t>Work to ensure Board and membership is representative of the community  -  direct contact /targeted activity at underrepresented group/s</w:t>
            </w:r>
          </w:p>
        </w:tc>
        <w:tc>
          <w:tcPr>
            <w:tcW w:w="4110"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Board demographic/tenure monitoring/report to board with recommended actions. Reflected in Consultation and Involvement strategy.</w:t>
            </w:r>
          </w:p>
        </w:tc>
        <w:tc>
          <w:tcPr>
            <w:tcW w:w="2127"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Secretary/ Estate Director</w:t>
            </w:r>
          </w:p>
        </w:tc>
        <w:tc>
          <w:tcPr>
            <w:tcW w:w="2522" w:type="dxa"/>
            <w:tcBorders>
              <w:top w:val="single" w:sz="4" w:space="0" w:color="auto"/>
              <w:bottom w:val="single" w:sz="4" w:space="0" w:color="auto"/>
            </w:tcBorders>
          </w:tcPr>
          <w:p w:rsidR="00BF7462" w:rsidRDefault="00BF7462" w:rsidP="002601CF">
            <w:pPr>
              <w:rPr>
                <w:rFonts w:ascii="Verdana" w:hAnsi="Verdana" w:cs="Arial"/>
                <w:noProof/>
              </w:rPr>
            </w:pPr>
            <w:r>
              <w:rPr>
                <w:rFonts w:ascii="Verdana" w:hAnsi="Verdana" w:cs="Arial"/>
                <w:noProof/>
              </w:rPr>
              <w:t>Year 2</w:t>
            </w:r>
          </w:p>
        </w:tc>
      </w:tr>
      <w:tr w:rsidR="00BF7462" w:rsidRPr="00BB0B94" w:rsidTr="00EF154B">
        <w:trPr>
          <w:trHeight w:val="544"/>
        </w:trPr>
        <w:tc>
          <w:tcPr>
            <w:tcW w:w="5637" w:type="dxa"/>
            <w:tcBorders>
              <w:top w:val="single" w:sz="4" w:space="0" w:color="auto"/>
              <w:bottom w:val="single" w:sz="4" w:space="0" w:color="auto"/>
            </w:tcBorders>
          </w:tcPr>
          <w:p w:rsidR="00BF7462" w:rsidRPr="00E121A8" w:rsidRDefault="00BF7462" w:rsidP="002601CF">
            <w:pPr>
              <w:widowControl w:val="0"/>
              <w:rPr>
                <w:rFonts w:ascii="Verdana" w:hAnsi="Verdana" w:cs="Arial"/>
              </w:rPr>
            </w:pPr>
            <w:r w:rsidRPr="00E121A8">
              <w:rPr>
                <w:rFonts w:ascii="Verdana" w:hAnsi="Verdana" w:cs="Arial"/>
              </w:rPr>
              <w:t>Carry out evaluation of Board’s activities/performance/ decisions annually</w:t>
            </w:r>
          </w:p>
        </w:tc>
        <w:tc>
          <w:tcPr>
            <w:tcW w:w="4110"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 xml:space="preserve">Evaluation taken place – report on action points </w:t>
            </w:r>
          </w:p>
        </w:tc>
        <w:tc>
          <w:tcPr>
            <w:tcW w:w="2127"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Chair</w:t>
            </w:r>
          </w:p>
        </w:tc>
        <w:tc>
          <w:tcPr>
            <w:tcW w:w="2522" w:type="dxa"/>
            <w:tcBorders>
              <w:top w:val="single" w:sz="4" w:space="0" w:color="auto"/>
              <w:bottom w:val="single" w:sz="4" w:space="0" w:color="auto"/>
            </w:tcBorders>
          </w:tcPr>
          <w:p w:rsidR="00BF7462" w:rsidRDefault="00BF7462" w:rsidP="002601CF">
            <w:pPr>
              <w:rPr>
                <w:rFonts w:ascii="Verdana" w:hAnsi="Verdana" w:cs="Arial"/>
                <w:noProof/>
              </w:rPr>
            </w:pPr>
            <w:r>
              <w:rPr>
                <w:rFonts w:ascii="Verdana" w:hAnsi="Verdana" w:cs="Arial"/>
                <w:noProof/>
              </w:rPr>
              <w:drawing>
                <wp:anchor distT="0" distB="0" distL="114300" distR="114300" simplePos="0" relativeHeight="251835392" behindDoc="1" locked="0" layoutInCell="1" allowOverlap="1">
                  <wp:simplePos x="0" y="0"/>
                  <wp:positionH relativeFrom="margin">
                    <wp:posOffset>1121410</wp:posOffset>
                  </wp:positionH>
                  <wp:positionV relativeFrom="margin">
                    <wp:posOffset>52070</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Pr>
                <w:rFonts w:ascii="Verdana" w:hAnsi="Verdana" w:cs="Arial"/>
                <w:noProof/>
              </w:rPr>
              <w:t>Year 1</w:t>
            </w:r>
          </w:p>
        </w:tc>
      </w:tr>
      <w:tr w:rsidR="00BF7462" w:rsidRPr="00BB0B94" w:rsidTr="00EF154B">
        <w:trPr>
          <w:trHeight w:val="544"/>
        </w:trPr>
        <w:tc>
          <w:tcPr>
            <w:tcW w:w="5637" w:type="dxa"/>
            <w:tcBorders>
              <w:top w:val="single" w:sz="4" w:space="0" w:color="auto"/>
              <w:bottom w:val="single" w:sz="4" w:space="0" w:color="auto"/>
            </w:tcBorders>
          </w:tcPr>
          <w:p w:rsidR="00BF7462" w:rsidRPr="00E121A8" w:rsidRDefault="00BF7462" w:rsidP="002601CF">
            <w:pPr>
              <w:widowControl w:val="0"/>
              <w:rPr>
                <w:rFonts w:ascii="Verdana" w:hAnsi="Verdana" w:cs="Arial"/>
              </w:rPr>
            </w:pPr>
            <w:r w:rsidRPr="00E121A8">
              <w:rPr>
                <w:rFonts w:ascii="Verdana" w:hAnsi="Verdana" w:cs="Arial"/>
              </w:rPr>
              <w:t>Develop Learning plan for Board  members – training open to all TMO members</w:t>
            </w:r>
          </w:p>
        </w:tc>
        <w:tc>
          <w:tcPr>
            <w:tcW w:w="4110"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 xml:space="preserve">Learning plan in place and feedback to board on activities </w:t>
            </w:r>
          </w:p>
        </w:tc>
        <w:tc>
          <w:tcPr>
            <w:tcW w:w="2127"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Chair</w:t>
            </w:r>
          </w:p>
        </w:tc>
        <w:tc>
          <w:tcPr>
            <w:tcW w:w="2522" w:type="dxa"/>
            <w:tcBorders>
              <w:top w:val="single" w:sz="4" w:space="0" w:color="auto"/>
              <w:bottom w:val="single" w:sz="4" w:space="0" w:color="auto"/>
            </w:tcBorders>
          </w:tcPr>
          <w:p w:rsidR="00BF7462" w:rsidRDefault="00BF7462" w:rsidP="002601CF">
            <w:pPr>
              <w:rPr>
                <w:rFonts w:ascii="Verdana" w:hAnsi="Verdana" w:cs="Arial"/>
                <w:noProof/>
              </w:rPr>
            </w:pPr>
            <w:r>
              <w:rPr>
                <w:rFonts w:ascii="Verdana" w:hAnsi="Verdana" w:cs="Arial"/>
                <w:noProof/>
              </w:rPr>
              <w:drawing>
                <wp:anchor distT="0" distB="0" distL="114300" distR="114300" simplePos="0" relativeHeight="251836416" behindDoc="1" locked="0" layoutInCell="1" allowOverlap="1">
                  <wp:simplePos x="0" y="0"/>
                  <wp:positionH relativeFrom="margin">
                    <wp:posOffset>1104900</wp:posOffset>
                  </wp:positionH>
                  <wp:positionV relativeFrom="margin">
                    <wp:posOffset>-5715</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Pr>
                <w:rFonts w:ascii="Verdana" w:hAnsi="Verdana" w:cs="Arial"/>
                <w:noProof/>
              </w:rPr>
              <w:t>Year 1</w:t>
            </w:r>
          </w:p>
        </w:tc>
      </w:tr>
      <w:tr w:rsidR="00BF7462" w:rsidRPr="00BB0B94" w:rsidTr="00EF154B">
        <w:trPr>
          <w:trHeight w:val="544"/>
        </w:trPr>
        <w:tc>
          <w:tcPr>
            <w:tcW w:w="5637" w:type="dxa"/>
            <w:tcBorders>
              <w:top w:val="single" w:sz="4" w:space="0" w:color="auto"/>
              <w:bottom w:val="single" w:sz="4" w:space="0" w:color="auto"/>
            </w:tcBorders>
          </w:tcPr>
          <w:p w:rsidR="00BF7462" w:rsidRPr="00E121A8" w:rsidRDefault="00BF7462" w:rsidP="002601CF">
            <w:pPr>
              <w:widowControl w:val="0"/>
              <w:rPr>
                <w:rFonts w:ascii="Verdana" w:hAnsi="Verdana" w:cs="Arial"/>
              </w:rPr>
            </w:pPr>
            <w:r w:rsidRPr="00E121A8">
              <w:rPr>
                <w:rFonts w:ascii="Verdana" w:hAnsi="Verdana" w:cs="Arial"/>
                <w:lang w:val="en-US"/>
              </w:rPr>
              <w:t>Incre</w:t>
            </w:r>
            <w:r w:rsidR="00021A9C">
              <w:rPr>
                <w:rFonts w:ascii="Verdana" w:hAnsi="Verdana" w:cs="Arial"/>
                <w:lang w:val="en-US"/>
              </w:rPr>
              <w:t xml:space="preserve">ase membership of the TMO  </w:t>
            </w:r>
            <w:r w:rsidRPr="00E121A8">
              <w:rPr>
                <w:rFonts w:ascii="Verdana" w:hAnsi="Verdana" w:cs="Arial"/>
                <w:lang w:val="en-US"/>
              </w:rPr>
              <w:t xml:space="preserve">target 80% of eligible households by year 3 through a membership </w:t>
            </w:r>
            <w:r w:rsidR="00021A9C">
              <w:rPr>
                <w:rFonts w:ascii="Verdana" w:hAnsi="Verdana" w:cs="Arial"/>
                <w:lang w:val="en-US"/>
              </w:rPr>
              <w:t xml:space="preserve">drive </w:t>
            </w:r>
            <w:r w:rsidRPr="00E121A8">
              <w:rPr>
                <w:rFonts w:ascii="Verdana" w:hAnsi="Verdana" w:cs="Arial"/>
                <w:lang w:val="en-US"/>
              </w:rPr>
              <w:t>(introductory meeting with new tenants, membership pack, door knocking campaign, events)</w:t>
            </w:r>
          </w:p>
        </w:tc>
        <w:tc>
          <w:tcPr>
            <w:tcW w:w="4110"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All new tenants signed up as members.  80% membership by year 3</w:t>
            </w:r>
          </w:p>
        </w:tc>
        <w:tc>
          <w:tcPr>
            <w:tcW w:w="2127"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Secretary</w:t>
            </w:r>
          </w:p>
        </w:tc>
        <w:tc>
          <w:tcPr>
            <w:tcW w:w="2522" w:type="dxa"/>
            <w:tcBorders>
              <w:top w:val="single" w:sz="4" w:space="0" w:color="auto"/>
              <w:bottom w:val="single" w:sz="4" w:space="0" w:color="auto"/>
            </w:tcBorders>
          </w:tcPr>
          <w:p w:rsidR="00BF7462" w:rsidRDefault="00BF7462" w:rsidP="002601CF">
            <w:pPr>
              <w:rPr>
                <w:rFonts w:ascii="Verdana" w:hAnsi="Verdana" w:cs="Arial"/>
                <w:noProof/>
              </w:rPr>
            </w:pPr>
            <w:r>
              <w:rPr>
                <w:rFonts w:ascii="Verdana" w:hAnsi="Verdana" w:cs="Arial"/>
                <w:noProof/>
              </w:rPr>
              <w:t>Year 3</w:t>
            </w:r>
          </w:p>
        </w:tc>
      </w:tr>
      <w:tr w:rsidR="00BF7462" w:rsidRPr="00BB0B94" w:rsidTr="00EF154B">
        <w:trPr>
          <w:trHeight w:val="544"/>
        </w:trPr>
        <w:tc>
          <w:tcPr>
            <w:tcW w:w="5637" w:type="dxa"/>
            <w:tcBorders>
              <w:top w:val="single" w:sz="4" w:space="0" w:color="auto"/>
              <w:bottom w:val="single" w:sz="4" w:space="0" w:color="auto"/>
            </w:tcBorders>
          </w:tcPr>
          <w:p w:rsidR="00BF7462" w:rsidRPr="00E121A8" w:rsidRDefault="00BF7462" w:rsidP="002601CF">
            <w:pPr>
              <w:widowControl w:val="0"/>
              <w:rPr>
                <w:rFonts w:ascii="Verdana" w:hAnsi="Verdana" w:cs="Arial"/>
                <w:lang w:val="en-US"/>
              </w:rPr>
            </w:pPr>
            <w:r w:rsidRPr="00E121A8">
              <w:rPr>
                <w:rFonts w:ascii="Verdana" w:hAnsi="Verdana" w:cs="Arial"/>
                <w:lang w:val="en-US"/>
              </w:rPr>
              <w:t>Review staffing structure to identify any skills gaps and to ensure it is fit for purpose</w:t>
            </w:r>
          </w:p>
        </w:tc>
        <w:tc>
          <w:tcPr>
            <w:tcW w:w="4110"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Review completed – report to board and action plan</w:t>
            </w:r>
          </w:p>
        </w:tc>
        <w:tc>
          <w:tcPr>
            <w:tcW w:w="2127"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BF7462" w:rsidRDefault="00BF7462" w:rsidP="002601CF">
            <w:pPr>
              <w:rPr>
                <w:rFonts w:ascii="Verdana" w:hAnsi="Verdana" w:cs="Arial"/>
                <w:noProof/>
              </w:rPr>
            </w:pPr>
            <w:r>
              <w:rPr>
                <w:rFonts w:ascii="Verdana" w:hAnsi="Verdana" w:cs="Arial"/>
                <w:noProof/>
              </w:rPr>
              <w:t>Year 2</w:t>
            </w:r>
          </w:p>
        </w:tc>
      </w:tr>
      <w:tr w:rsidR="00BF7462" w:rsidRPr="00BB0B94" w:rsidTr="00EF154B">
        <w:trPr>
          <w:trHeight w:val="544"/>
        </w:trPr>
        <w:tc>
          <w:tcPr>
            <w:tcW w:w="5637" w:type="dxa"/>
            <w:tcBorders>
              <w:top w:val="single" w:sz="4" w:space="0" w:color="auto"/>
              <w:bottom w:val="single" w:sz="4" w:space="0" w:color="auto"/>
            </w:tcBorders>
          </w:tcPr>
          <w:p w:rsidR="00BF7462" w:rsidRPr="00E121A8" w:rsidRDefault="00BF7462" w:rsidP="002601CF">
            <w:pPr>
              <w:widowControl w:val="0"/>
              <w:tabs>
                <w:tab w:val="left" w:pos="-31680"/>
              </w:tabs>
              <w:rPr>
                <w:rFonts w:ascii="Verdana" w:hAnsi="Verdana" w:cs="Arial"/>
                <w:lang w:val="en-US"/>
              </w:rPr>
            </w:pPr>
            <w:r w:rsidRPr="00E121A8">
              <w:rPr>
                <w:rFonts w:ascii="Verdana" w:hAnsi="Verdana" w:cs="Arial"/>
                <w:lang w:val="en-US"/>
              </w:rPr>
              <w:lastRenderedPageBreak/>
              <w:t>Make sure up to date staff policies in place including staff appraisals, pension provision.</w:t>
            </w:r>
          </w:p>
          <w:p w:rsidR="00BF7462" w:rsidRPr="00E121A8" w:rsidRDefault="00BF7462" w:rsidP="002601CF">
            <w:pPr>
              <w:widowControl w:val="0"/>
              <w:rPr>
                <w:rFonts w:ascii="Verdana" w:hAnsi="Verdana" w:cs="Arial"/>
                <w:lang w:val="en-US"/>
              </w:rPr>
            </w:pPr>
            <w:r w:rsidRPr="00E121A8">
              <w:rPr>
                <w:rFonts w:ascii="Verdana" w:hAnsi="Verdana" w:cs="Arial"/>
                <w:lang w:val="en-US"/>
              </w:rPr>
              <w:t>Training and development plan in place for all staff</w:t>
            </w:r>
          </w:p>
        </w:tc>
        <w:tc>
          <w:tcPr>
            <w:tcW w:w="4110"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Appraisals taken plan and development plans in place.  Pension provided for all staff</w:t>
            </w:r>
          </w:p>
        </w:tc>
        <w:tc>
          <w:tcPr>
            <w:tcW w:w="2127" w:type="dxa"/>
            <w:tcBorders>
              <w:top w:val="single" w:sz="4" w:space="0" w:color="auto"/>
              <w:bottom w:val="single" w:sz="4" w:space="0" w:color="auto"/>
            </w:tcBorders>
          </w:tcPr>
          <w:p w:rsidR="00BF7462" w:rsidRDefault="00BF7462" w:rsidP="002601CF">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BF7462" w:rsidRDefault="00BF7462" w:rsidP="0039049C">
            <w:pPr>
              <w:rPr>
                <w:rFonts w:ascii="Verdana" w:hAnsi="Verdana" w:cs="Arial"/>
                <w:noProof/>
              </w:rPr>
            </w:pPr>
            <w:r>
              <w:rPr>
                <w:rFonts w:ascii="Verdana" w:hAnsi="Verdana" w:cs="Arial"/>
                <w:noProof/>
              </w:rPr>
              <w:t xml:space="preserve">Year </w:t>
            </w:r>
            <w:r w:rsidR="0039049C">
              <w:rPr>
                <w:rFonts w:ascii="Verdana" w:hAnsi="Verdana" w:cs="Arial"/>
                <w:noProof/>
              </w:rPr>
              <w:t>1</w:t>
            </w:r>
            <w:r w:rsidR="007A446B">
              <w:rPr>
                <w:rFonts w:ascii="Verdana" w:hAnsi="Verdana" w:cs="Arial"/>
                <w:noProof/>
              </w:rPr>
              <w:drawing>
                <wp:anchor distT="0" distB="0" distL="114300" distR="114300" simplePos="0" relativeHeight="251867136" behindDoc="1" locked="0" layoutInCell="1" allowOverlap="1">
                  <wp:simplePos x="0" y="0"/>
                  <wp:positionH relativeFrom="margin">
                    <wp:posOffset>1238250</wp:posOffset>
                  </wp:positionH>
                  <wp:positionV relativeFrom="margin">
                    <wp:posOffset>-1406525</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p>
        </w:tc>
      </w:tr>
      <w:tr w:rsidR="00BF7462" w:rsidRPr="00BB0B94" w:rsidTr="00BF7462">
        <w:trPr>
          <w:trHeight w:val="544"/>
        </w:trPr>
        <w:tc>
          <w:tcPr>
            <w:tcW w:w="5637" w:type="dxa"/>
            <w:tcBorders>
              <w:top w:val="single" w:sz="4" w:space="0" w:color="auto"/>
              <w:bottom w:val="single" w:sz="4" w:space="0" w:color="auto"/>
            </w:tcBorders>
            <w:shd w:val="clear" w:color="auto" w:fill="C2D69B" w:themeFill="accent3" w:themeFillTint="99"/>
          </w:tcPr>
          <w:p w:rsidR="00103BE3" w:rsidRPr="00103BE3" w:rsidRDefault="00BF7462" w:rsidP="002601CF">
            <w:pPr>
              <w:rPr>
                <w:rFonts w:ascii="Verdana" w:hAnsi="Verdana" w:cs="Arial"/>
                <w:b/>
                <w:sz w:val="24"/>
                <w:szCs w:val="24"/>
                <w:shd w:val="clear" w:color="auto" w:fill="C2D69B" w:themeFill="accent3" w:themeFillTint="99"/>
              </w:rPr>
            </w:pPr>
            <w:r w:rsidRPr="00103BE3">
              <w:rPr>
                <w:rFonts w:ascii="Verdana" w:hAnsi="Verdana" w:cs="Arial"/>
                <w:b/>
                <w:sz w:val="24"/>
                <w:szCs w:val="24"/>
              </w:rPr>
              <w:t>Actions</w:t>
            </w:r>
            <w:r w:rsidRPr="00103BE3">
              <w:rPr>
                <w:rFonts w:ascii="Verdana" w:hAnsi="Verdana" w:cs="Arial"/>
                <w:b/>
                <w:sz w:val="24"/>
                <w:szCs w:val="24"/>
                <w:shd w:val="clear" w:color="auto" w:fill="C2D69B" w:themeFill="accent3" w:themeFillTint="99"/>
              </w:rPr>
              <w:t xml:space="preserve">: </w:t>
            </w:r>
          </w:p>
          <w:p w:rsidR="00431282" w:rsidRPr="00CF4503" w:rsidRDefault="00BF7462" w:rsidP="00103BE3">
            <w:pPr>
              <w:rPr>
                <w:rFonts w:ascii="Verdana" w:hAnsi="Verdana" w:cs="Arial"/>
                <w:b/>
              </w:rPr>
            </w:pPr>
            <w:r w:rsidRPr="00103BE3">
              <w:rPr>
                <w:rFonts w:ascii="Verdana" w:hAnsi="Verdana" w:cs="Arial"/>
                <w:b/>
                <w:bCs/>
                <w:sz w:val="24"/>
                <w:szCs w:val="24"/>
                <w:shd w:val="clear" w:color="auto" w:fill="C2D69B" w:themeFill="accent3" w:themeFillTint="99"/>
              </w:rPr>
              <w:t>Ensure TMO remains on sound financial footing through effective financial management</w:t>
            </w:r>
          </w:p>
        </w:tc>
        <w:tc>
          <w:tcPr>
            <w:tcW w:w="4110" w:type="dxa"/>
            <w:tcBorders>
              <w:top w:val="single" w:sz="4" w:space="0" w:color="auto"/>
              <w:bottom w:val="single" w:sz="4" w:space="0" w:color="auto"/>
            </w:tcBorders>
            <w:shd w:val="clear" w:color="auto" w:fill="C2D69B" w:themeFill="accent3" w:themeFillTint="99"/>
          </w:tcPr>
          <w:p w:rsidR="00BF7462" w:rsidRPr="00CF4503" w:rsidRDefault="00BF7462" w:rsidP="002601CF">
            <w:pPr>
              <w:rPr>
                <w:rFonts w:ascii="Verdana" w:hAnsi="Verdana" w:cs="Arial"/>
                <w:b/>
              </w:rPr>
            </w:pPr>
            <w:r>
              <w:rPr>
                <w:rFonts w:ascii="Verdana" w:hAnsi="Verdana" w:cs="Arial"/>
                <w:b/>
              </w:rPr>
              <w:t>Measured by</w:t>
            </w:r>
          </w:p>
        </w:tc>
        <w:tc>
          <w:tcPr>
            <w:tcW w:w="2127" w:type="dxa"/>
            <w:tcBorders>
              <w:top w:val="single" w:sz="4" w:space="0" w:color="auto"/>
              <w:bottom w:val="single" w:sz="4" w:space="0" w:color="auto"/>
            </w:tcBorders>
            <w:shd w:val="clear" w:color="auto" w:fill="C2D69B" w:themeFill="accent3" w:themeFillTint="99"/>
          </w:tcPr>
          <w:p w:rsidR="00BF7462" w:rsidRPr="00CF4503" w:rsidRDefault="00BF7462" w:rsidP="002601CF">
            <w:pPr>
              <w:rPr>
                <w:rFonts w:ascii="Verdana" w:hAnsi="Verdana" w:cs="Arial"/>
                <w:b/>
              </w:rPr>
            </w:pPr>
            <w:r>
              <w:rPr>
                <w:rFonts w:ascii="Verdana" w:hAnsi="Verdana" w:cs="Arial"/>
                <w:b/>
              </w:rPr>
              <w:t xml:space="preserve">Lead person responsible </w:t>
            </w:r>
          </w:p>
        </w:tc>
        <w:tc>
          <w:tcPr>
            <w:tcW w:w="2522" w:type="dxa"/>
            <w:tcBorders>
              <w:top w:val="single" w:sz="4" w:space="0" w:color="auto"/>
              <w:bottom w:val="single" w:sz="4" w:space="0" w:color="auto"/>
            </w:tcBorders>
            <w:shd w:val="clear" w:color="auto" w:fill="C2D69B" w:themeFill="accent3" w:themeFillTint="99"/>
          </w:tcPr>
          <w:p w:rsidR="00BF7462" w:rsidRPr="00CF4503" w:rsidRDefault="00BF7462" w:rsidP="002601CF">
            <w:pPr>
              <w:rPr>
                <w:rFonts w:ascii="Verdana" w:hAnsi="Verdana" w:cs="Arial"/>
                <w:b/>
              </w:rPr>
            </w:pPr>
            <w:r w:rsidRPr="00CF4503">
              <w:rPr>
                <w:rFonts w:ascii="Verdana" w:hAnsi="Verdana" w:cs="Arial"/>
                <w:b/>
              </w:rPr>
              <w:t>When</w:t>
            </w:r>
          </w:p>
        </w:tc>
      </w:tr>
      <w:tr w:rsidR="00145636" w:rsidRPr="00BB0B94" w:rsidTr="00EF154B">
        <w:trPr>
          <w:trHeight w:val="493"/>
        </w:trPr>
        <w:tc>
          <w:tcPr>
            <w:tcW w:w="5637" w:type="dxa"/>
            <w:tcBorders>
              <w:top w:val="single" w:sz="4" w:space="0" w:color="auto"/>
            </w:tcBorders>
          </w:tcPr>
          <w:p w:rsidR="00145636" w:rsidRPr="00BF7462" w:rsidRDefault="002C0BAD" w:rsidP="00942848">
            <w:pPr>
              <w:rPr>
                <w:rFonts w:ascii="Verdana" w:hAnsi="Verdana" w:cs="Arial"/>
              </w:rPr>
            </w:pPr>
            <w:r w:rsidRPr="002C0BAD">
              <w:rPr>
                <w:rFonts w:ascii="Verdana" w:hAnsi="Verdana" w:cs="Arial"/>
              </w:rPr>
              <w:t>Ensure financial systems and procedures are fit for purpose  including finance IT system and regular financial reporting</w:t>
            </w:r>
          </w:p>
        </w:tc>
        <w:tc>
          <w:tcPr>
            <w:tcW w:w="4110" w:type="dxa"/>
            <w:tcBorders>
              <w:top w:val="single" w:sz="4" w:space="0" w:color="auto"/>
            </w:tcBorders>
          </w:tcPr>
          <w:p w:rsidR="00145636" w:rsidRPr="00BB0B94" w:rsidRDefault="00942848" w:rsidP="00942848">
            <w:pPr>
              <w:rPr>
                <w:rFonts w:ascii="Verdana" w:hAnsi="Verdana" w:cs="Arial"/>
              </w:rPr>
            </w:pPr>
            <w:r>
              <w:rPr>
                <w:rFonts w:ascii="Verdana" w:hAnsi="Verdana" w:cs="Arial"/>
              </w:rPr>
              <w:t xml:space="preserve">Effective, real time management of finances. Board evaluation of financial reporting.   Updated procedures. </w:t>
            </w:r>
          </w:p>
        </w:tc>
        <w:tc>
          <w:tcPr>
            <w:tcW w:w="2127" w:type="dxa"/>
            <w:tcBorders>
              <w:top w:val="single" w:sz="4" w:space="0" w:color="auto"/>
            </w:tcBorders>
          </w:tcPr>
          <w:p w:rsidR="00145636" w:rsidRPr="00BB0B94" w:rsidRDefault="00942848" w:rsidP="00942848">
            <w:pPr>
              <w:rPr>
                <w:rFonts w:ascii="Verdana" w:hAnsi="Verdana" w:cs="Arial"/>
              </w:rPr>
            </w:pPr>
            <w:r>
              <w:rPr>
                <w:rFonts w:ascii="Verdana" w:hAnsi="Verdana" w:cs="Arial"/>
              </w:rPr>
              <w:t>Treasurer/ Finance Manager</w:t>
            </w:r>
          </w:p>
        </w:tc>
        <w:tc>
          <w:tcPr>
            <w:tcW w:w="2522" w:type="dxa"/>
            <w:tcBorders>
              <w:top w:val="single" w:sz="4" w:space="0" w:color="auto"/>
            </w:tcBorders>
          </w:tcPr>
          <w:p w:rsidR="00A112C9" w:rsidRPr="00BB0B94" w:rsidRDefault="00431282" w:rsidP="00E71169">
            <w:pPr>
              <w:rPr>
                <w:rFonts w:ascii="Verdana" w:hAnsi="Verdana" w:cs="Arial"/>
              </w:rPr>
            </w:pPr>
            <w:r>
              <w:rPr>
                <w:rFonts w:ascii="Verdana" w:hAnsi="Verdana" w:cs="Arial"/>
                <w:noProof/>
              </w:rPr>
              <w:drawing>
                <wp:anchor distT="0" distB="0" distL="114300" distR="114300" simplePos="0" relativeHeight="251844608" behindDoc="1" locked="0" layoutInCell="1" allowOverlap="1">
                  <wp:simplePos x="0" y="0"/>
                  <wp:positionH relativeFrom="margin">
                    <wp:posOffset>974090</wp:posOffset>
                  </wp:positionH>
                  <wp:positionV relativeFrom="margin">
                    <wp:posOffset>80645</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sidR="00942848">
              <w:rPr>
                <w:rFonts w:ascii="Verdana" w:hAnsi="Verdana" w:cs="Arial"/>
              </w:rPr>
              <w:t>Year 1</w:t>
            </w:r>
          </w:p>
        </w:tc>
      </w:tr>
      <w:tr w:rsidR="00145636" w:rsidRPr="00BB0B94" w:rsidTr="00EF154B">
        <w:trPr>
          <w:trHeight w:val="412"/>
        </w:trPr>
        <w:tc>
          <w:tcPr>
            <w:tcW w:w="5637" w:type="dxa"/>
            <w:tcBorders>
              <w:top w:val="single" w:sz="4" w:space="0" w:color="auto"/>
              <w:bottom w:val="single" w:sz="4" w:space="0" w:color="auto"/>
            </w:tcBorders>
          </w:tcPr>
          <w:p w:rsidR="002C0BAD" w:rsidRPr="002C0BAD" w:rsidRDefault="002C0BAD" w:rsidP="002C0BAD">
            <w:pPr>
              <w:widowControl w:val="0"/>
              <w:rPr>
                <w:rFonts w:ascii="Verdana" w:hAnsi="Verdana" w:cs="Arial"/>
              </w:rPr>
            </w:pPr>
            <w:r w:rsidRPr="002C0BAD">
              <w:rPr>
                <w:rFonts w:ascii="Verdana" w:hAnsi="Verdana"/>
              </w:rPr>
              <w:t>I</w:t>
            </w:r>
            <w:r w:rsidRPr="002C0BAD">
              <w:rPr>
                <w:rFonts w:ascii="Verdana" w:hAnsi="Verdana" w:cs="Arial"/>
              </w:rPr>
              <w:t>ncrease amount in designated Contingency Reserve Fund  (minimum 10% of annual allowances) through transfer from surplus and a proportion of savings year on year</w:t>
            </w:r>
          </w:p>
          <w:p w:rsidR="00145636" w:rsidRPr="00BB0B94" w:rsidRDefault="00145636" w:rsidP="00EF154B">
            <w:pPr>
              <w:rPr>
                <w:rFonts w:ascii="Verdana" w:hAnsi="Verdana" w:cs="Arial"/>
              </w:rPr>
            </w:pPr>
          </w:p>
        </w:tc>
        <w:tc>
          <w:tcPr>
            <w:tcW w:w="4110" w:type="dxa"/>
            <w:tcBorders>
              <w:top w:val="single" w:sz="4" w:space="0" w:color="auto"/>
              <w:bottom w:val="single" w:sz="4" w:space="0" w:color="auto"/>
            </w:tcBorders>
          </w:tcPr>
          <w:p w:rsidR="00145636" w:rsidRDefault="00942848" w:rsidP="00EF154B">
            <w:pPr>
              <w:rPr>
                <w:rFonts w:ascii="Verdana" w:hAnsi="Verdana" w:cs="Arial"/>
              </w:rPr>
            </w:pPr>
            <w:r>
              <w:rPr>
                <w:rFonts w:ascii="Verdana" w:hAnsi="Verdana" w:cs="Arial"/>
              </w:rPr>
              <w:t>£25,000 transferred annually.  £75,000 by year 3. Surplus fund stands at £237k</w:t>
            </w:r>
          </w:p>
        </w:tc>
        <w:tc>
          <w:tcPr>
            <w:tcW w:w="2127" w:type="dxa"/>
            <w:tcBorders>
              <w:top w:val="single" w:sz="4" w:space="0" w:color="auto"/>
              <w:bottom w:val="single" w:sz="4" w:space="0" w:color="auto"/>
            </w:tcBorders>
          </w:tcPr>
          <w:p w:rsidR="00145636" w:rsidRDefault="00942848" w:rsidP="00942848">
            <w:pPr>
              <w:rPr>
                <w:rFonts w:ascii="Verdana" w:hAnsi="Verdana" w:cs="Arial"/>
              </w:rPr>
            </w:pPr>
            <w:r>
              <w:rPr>
                <w:rFonts w:ascii="Verdana" w:hAnsi="Verdana" w:cs="Arial"/>
              </w:rPr>
              <w:t>Treasurer Finance Manager</w:t>
            </w:r>
          </w:p>
        </w:tc>
        <w:tc>
          <w:tcPr>
            <w:tcW w:w="2522" w:type="dxa"/>
            <w:tcBorders>
              <w:top w:val="single" w:sz="4" w:space="0" w:color="auto"/>
              <w:bottom w:val="single" w:sz="4" w:space="0" w:color="auto"/>
            </w:tcBorders>
          </w:tcPr>
          <w:p w:rsidR="00942848" w:rsidRDefault="001A3F54" w:rsidP="00942848">
            <w:pPr>
              <w:rPr>
                <w:rFonts w:ascii="Verdana" w:hAnsi="Verdana" w:cs="Arial"/>
              </w:rPr>
            </w:pPr>
            <w:r>
              <w:rPr>
                <w:rFonts w:ascii="Verdana" w:hAnsi="Verdana" w:cs="Arial"/>
                <w:noProof/>
              </w:rPr>
              <w:drawing>
                <wp:anchor distT="0" distB="0" distL="114300" distR="114300" simplePos="0" relativeHeight="251846656" behindDoc="1" locked="0" layoutInCell="1" allowOverlap="1">
                  <wp:simplePos x="0" y="0"/>
                  <wp:positionH relativeFrom="margin">
                    <wp:posOffset>1033780</wp:posOffset>
                  </wp:positionH>
                  <wp:positionV relativeFrom="margin">
                    <wp:posOffset>84455</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sidR="00942848">
              <w:rPr>
                <w:rFonts w:ascii="Verdana" w:hAnsi="Verdana" w:cs="Arial"/>
              </w:rPr>
              <w:t xml:space="preserve">Year 1 </w:t>
            </w:r>
          </w:p>
          <w:p w:rsidR="00A112C9" w:rsidRPr="00BB0B94" w:rsidRDefault="00942848" w:rsidP="00942848">
            <w:pPr>
              <w:rPr>
                <w:rFonts w:ascii="Verdana" w:hAnsi="Verdana" w:cs="Arial"/>
              </w:rPr>
            </w:pPr>
            <w:r>
              <w:rPr>
                <w:rFonts w:ascii="Verdana" w:hAnsi="Verdana" w:cs="Arial"/>
              </w:rPr>
              <w:t xml:space="preserve">annually </w:t>
            </w:r>
          </w:p>
        </w:tc>
      </w:tr>
      <w:tr w:rsidR="00145636" w:rsidRPr="00BB0B94" w:rsidTr="00F22AAF">
        <w:trPr>
          <w:trHeight w:val="606"/>
        </w:trPr>
        <w:tc>
          <w:tcPr>
            <w:tcW w:w="5637" w:type="dxa"/>
            <w:tcBorders>
              <w:top w:val="single" w:sz="4" w:space="0" w:color="auto"/>
            </w:tcBorders>
          </w:tcPr>
          <w:p w:rsidR="002C0BAD" w:rsidRPr="002C0BAD" w:rsidRDefault="002C0BAD" w:rsidP="002C0BAD">
            <w:pPr>
              <w:widowControl w:val="0"/>
              <w:rPr>
                <w:rFonts w:ascii="Verdana" w:hAnsi="Verdana" w:cs="Arial"/>
              </w:rPr>
            </w:pPr>
            <w:r w:rsidRPr="002C0BAD">
              <w:rPr>
                <w:rFonts w:ascii="Verdana" w:hAnsi="Verdana" w:cs="Arial"/>
              </w:rPr>
              <w:t>Consider ways of generating additional income in the future such as providing services to leaseholders and providing services to other TMOs/nearby Lambeth managed blocks,  local housing providers</w:t>
            </w:r>
          </w:p>
          <w:p w:rsidR="00145636" w:rsidRPr="00BB0B94" w:rsidRDefault="00145636" w:rsidP="00EF154B">
            <w:pPr>
              <w:rPr>
                <w:rFonts w:ascii="Verdana" w:hAnsi="Verdana" w:cs="Arial"/>
              </w:rPr>
            </w:pPr>
          </w:p>
        </w:tc>
        <w:tc>
          <w:tcPr>
            <w:tcW w:w="4110" w:type="dxa"/>
            <w:tcBorders>
              <w:top w:val="single" w:sz="4" w:space="0" w:color="auto"/>
            </w:tcBorders>
          </w:tcPr>
          <w:p w:rsidR="00145636" w:rsidRDefault="00942848" w:rsidP="00EF154B">
            <w:pPr>
              <w:rPr>
                <w:rFonts w:ascii="Verdana" w:hAnsi="Verdana" w:cs="Arial"/>
              </w:rPr>
            </w:pPr>
            <w:r>
              <w:rPr>
                <w:rFonts w:ascii="Verdana" w:hAnsi="Verdana" w:cs="Arial"/>
              </w:rPr>
              <w:t>Leaseholder plan in place and income generated.</w:t>
            </w:r>
          </w:p>
          <w:p w:rsidR="00942848" w:rsidRPr="00BB0B94" w:rsidRDefault="00DD5720" w:rsidP="00EF154B">
            <w:pPr>
              <w:rPr>
                <w:rFonts w:ascii="Verdana" w:hAnsi="Verdana" w:cs="Arial"/>
              </w:rPr>
            </w:pPr>
            <w:r>
              <w:rPr>
                <w:rFonts w:ascii="Verdana" w:hAnsi="Verdana" w:cs="Arial"/>
              </w:rPr>
              <w:t>Service level agreements/contracts  in place and income generated.</w:t>
            </w:r>
          </w:p>
        </w:tc>
        <w:tc>
          <w:tcPr>
            <w:tcW w:w="2127" w:type="dxa"/>
            <w:tcBorders>
              <w:top w:val="single" w:sz="4" w:space="0" w:color="auto"/>
            </w:tcBorders>
          </w:tcPr>
          <w:p w:rsidR="00145636" w:rsidRPr="00BB0B94" w:rsidRDefault="00DD5720" w:rsidP="00EF154B">
            <w:pPr>
              <w:rPr>
                <w:rFonts w:ascii="Verdana" w:hAnsi="Verdana" w:cs="Arial"/>
              </w:rPr>
            </w:pPr>
            <w:r>
              <w:rPr>
                <w:rFonts w:ascii="Verdana" w:hAnsi="Verdana" w:cs="Arial"/>
              </w:rPr>
              <w:t>Treasurer/ Estate Director</w:t>
            </w:r>
          </w:p>
        </w:tc>
        <w:tc>
          <w:tcPr>
            <w:tcW w:w="2522" w:type="dxa"/>
            <w:tcBorders>
              <w:top w:val="single" w:sz="4" w:space="0" w:color="auto"/>
              <w:bottom w:val="single" w:sz="4" w:space="0" w:color="auto"/>
            </w:tcBorders>
          </w:tcPr>
          <w:p w:rsidR="00A112C9" w:rsidRPr="00BB0B94" w:rsidRDefault="00DD5720" w:rsidP="00E71169">
            <w:pPr>
              <w:rPr>
                <w:rFonts w:ascii="Verdana" w:hAnsi="Verdana" w:cs="Arial"/>
              </w:rPr>
            </w:pPr>
            <w:r>
              <w:rPr>
                <w:rFonts w:ascii="Verdana" w:hAnsi="Verdana" w:cs="Arial"/>
              </w:rPr>
              <w:t>Year 3</w:t>
            </w:r>
          </w:p>
        </w:tc>
      </w:tr>
      <w:tr w:rsidR="00145636" w:rsidRPr="00BB0B94" w:rsidTr="00EF154B">
        <w:trPr>
          <w:trHeight w:val="587"/>
        </w:trPr>
        <w:tc>
          <w:tcPr>
            <w:tcW w:w="5637" w:type="dxa"/>
            <w:tcBorders>
              <w:top w:val="single" w:sz="4" w:space="0" w:color="auto"/>
              <w:bottom w:val="single" w:sz="4" w:space="0" w:color="auto"/>
            </w:tcBorders>
          </w:tcPr>
          <w:p w:rsidR="00145636" w:rsidRPr="00BB0B94" w:rsidRDefault="002C0BAD" w:rsidP="00EF154B">
            <w:pPr>
              <w:rPr>
                <w:rFonts w:ascii="Verdana" w:hAnsi="Verdana" w:cs="Arial"/>
              </w:rPr>
            </w:pPr>
            <w:r w:rsidRPr="002C0BAD">
              <w:rPr>
                <w:rFonts w:ascii="Verdana" w:hAnsi="Verdana" w:cs="Arial"/>
              </w:rPr>
              <w:t>Develop surplus spend plan (for Year 2 onwards) in consultation with TMO  members and include in business plan</w:t>
            </w:r>
          </w:p>
        </w:tc>
        <w:tc>
          <w:tcPr>
            <w:tcW w:w="4110" w:type="dxa"/>
            <w:tcBorders>
              <w:top w:val="single" w:sz="4" w:space="0" w:color="auto"/>
              <w:bottom w:val="single" w:sz="4" w:space="0" w:color="auto"/>
            </w:tcBorders>
          </w:tcPr>
          <w:p w:rsidR="00145636" w:rsidRPr="00BB0B94" w:rsidRDefault="00DD5720" w:rsidP="00EF154B">
            <w:pPr>
              <w:rPr>
                <w:rFonts w:ascii="Verdana" w:hAnsi="Verdana" w:cs="Arial"/>
              </w:rPr>
            </w:pPr>
            <w:r>
              <w:rPr>
                <w:rFonts w:ascii="Verdana" w:hAnsi="Verdana" w:cs="Arial"/>
              </w:rPr>
              <w:t xml:space="preserve">Surplus spend plan in place. Delivery report to members and residents. </w:t>
            </w:r>
          </w:p>
        </w:tc>
        <w:tc>
          <w:tcPr>
            <w:tcW w:w="2127" w:type="dxa"/>
            <w:tcBorders>
              <w:top w:val="single" w:sz="4" w:space="0" w:color="auto"/>
              <w:bottom w:val="single" w:sz="4" w:space="0" w:color="auto"/>
            </w:tcBorders>
          </w:tcPr>
          <w:p w:rsidR="00145636" w:rsidRPr="00BB0B94" w:rsidRDefault="00DD5720" w:rsidP="00EF154B">
            <w:pPr>
              <w:rPr>
                <w:rFonts w:ascii="Verdana" w:hAnsi="Verdana" w:cs="Arial"/>
              </w:rPr>
            </w:pPr>
            <w:r>
              <w:rPr>
                <w:rFonts w:ascii="Verdana" w:hAnsi="Verdana" w:cs="Arial"/>
              </w:rPr>
              <w:t>Treasurer/ Estate Director</w:t>
            </w:r>
          </w:p>
        </w:tc>
        <w:tc>
          <w:tcPr>
            <w:tcW w:w="2522" w:type="dxa"/>
            <w:tcBorders>
              <w:top w:val="single" w:sz="4" w:space="0" w:color="auto"/>
              <w:bottom w:val="single" w:sz="4" w:space="0" w:color="auto"/>
            </w:tcBorders>
          </w:tcPr>
          <w:p w:rsidR="001A3F54" w:rsidRDefault="00DD5720" w:rsidP="00E71169">
            <w:pPr>
              <w:rPr>
                <w:rFonts w:ascii="Verdana" w:hAnsi="Verdana" w:cs="Arial"/>
              </w:rPr>
            </w:pPr>
            <w:r>
              <w:rPr>
                <w:rFonts w:ascii="Verdana" w:hAnsi="Verdana" w:cs="Arial"/>
              </w:rPr>
              <w:t>Year 2</w:t>
            </w:r>
          </w:p>
          <w:p w:rsidR="00145636" w:rsidRPr="001A3F54" w:rsidRDefault="00145636" w:rsidP="001A3F54">
            <w:pPr>
              <w:rPr>
                <w:rFonts w:ascii="Verdana" w:hAnsi="Verdana" w:cs="Arial"/>
              </w:rPr>
            </w:pPr>
          </w:p>
        </w:tc>
      </w:tr>
      <w:tr w:rsidR="00145636" w:rsidRPr="00BB0B94" w:rsidTr="00EF154B">
        <w:trPr>
          <w:trHeight w:val="587"/>
        </w:trPr>
        <w:tc>
          <w:tcPr>
            <w:tcW w:w="5637" w:type="dxa"/>
            <w:tcBorders>
              <w:top w:val="single" w:sz="4" w:space="0" w:color="auto"/>
              <w:bottom w:val="single" w:sz="4" w:space="0" w:color="auto"/>
            </w:tcBorders>
          </w:tcPr>
          <w:p w:rsidR="002C0BAD" w:rsidRPr="002C0BAD" w:rsidRDefault="002C0BAD" w:rsidP="002C0BAD">
            <w:pPr>
              <w:widowControl w:val="0"/>
              <w:rPr>
                <w:rFonts w:ascii="Verdana" w:hAnsi="Verdana" w:cs="Times New Roman"/>
              </w:rPr>
            </w:pPr>
            <w:r w:rsidRPr="002C0BAD">
              <w:rPr>
                <w:rFonts w:ascii="Verdana" w:hAnsi="Verdana" w:cs="Arial"/>
              </w:rPr>
              <w:t>Explore options for future investment of Roupell Park including  self financing and stock transfer options</w:t>
            </w:r>
          </w:p>
          <w:p w:rsidR="00145636" w:rsidRPr="00BB0B94" w:rsidRDefault="00145636" w:rsidP="00EF154B">
            <w:pPr>
              <w:rPr>
                <w:rFonts w:ascii="Verdana" w:hAnsi="Verdana" w:cs="Arial"/>
              </w:rPr>
            </w:pPr>
          </w:p>
        </w:tc>
        <w:tc>
          <w:tcPr>
            <w:tcW w:w="4110" w:type="dxa"/>
            <w:tcBorders>
              <w:top w:val="single" w:sz="4" w:space="0" w:color="auto"/>
              <w:bottom w:val="single" w:sz="4" w:space="0" w:color="auto"/>
            </w:tcBorders>
          </w:tcPr>
          <w:p w:rsidR="00145636" w:rsidRDefault="00DD5720" w:rsidP="00DD5720">
            <w:pPr>
              <w:rPr>
                <w:rFonts w:ascii="Verdana" w:hAnsi="Verdana" w:cs="Arial"/>
              </w:rPr>
            </w:pPr>
            <w:r>
              <w:rPr>
                <w:rFonts w:ascii="Verdana" w:hAnsi="Verdana" w:cs="Arial"/>
              </w:rPr>
              <w:t xml:space="preserve">Exploring the Options study.  Report to board. </w:t>
            </w:r>
          </w:p>
        </w:tc>
        <w:tc>
          <w:tcPr>
            <w:tcW w:w="2127" w:type="dxa"/>
            <w:tcBorders>
              <w:top w:val="single" w:sz="4" w:space="0" w:color="auto"/>
              <w:bottom w:val="single" w:sz="4" w:space="0" w:color="auto"/>
            </w:tcBorders>
          </w:tcPr>
          <w:p w:rsidR="00145636" w:rsidRDefault="00DD5720" w:rsidP="00EF154B">
            <w:pPr>
              <w:rPr>
                <w:rFonts w:ascii="Verdana" w:hAnsi="Verdana" w:cs="Arial"/>
              </w:rPr>
            </w:pPr>
            <w:r>
              <w:rPr>
                <w:rFonts w:ascii="Verdana" w:hAnsi="Verdana" w:cs="Arial"/>
              </w:rPr>
              <w:t xml:space="preserve">Chair/ Estate Director </w:t>
            </w:r>
          </w:p>
        </w:tc>
        <w:tc>
          <w:tcPr>
            <w:tcW w:w="2522" w:type="dxa"/>
            <w:tcBorders>
              <w:top w:val="single" w:sz="4" w:space="0" w:color="auto"/>
              <w:bottom w:val="single" w:sz="4" w:space="0" w:color="auto"/>
            </w:tcBorders>
          </w:tcPr>
          <w:p w:rsidR="00145636" w:rsidRPr="00BB0B94" w:rsidRDefault="00DD5720" w:rsidP="00E71169">
            <w:pPr>
              <w:rPr>
                <w:rFonts w:ascii="Verdana" w:hAnsi="Verdana" w:cs="Arial"/>
              </w:rPr>
            </w:pPr>
            <w:r>
              <w:rPr>
                <w:rFonts w:ascii="Verdana" w:hAnsi="Verdana" w:cs="Arial"/>
              </w:rPr>
              <w:t>Year 3</w:t>
            </w:r>
          </w:p>
        </w:tc>
      </w:tr>
    </w:tbl>
    <w:p w:rsidR="008F4485" w:rsidRDefault="008F4485" w:rsidP="00F04E26">
      <w:pPr>
        <w:rPr>
          <w:rFonts w:ascii="Arial" w:hAnsi="Arial" w:cs="Arial"/>
          <w:sz w:val="24"/>
          <w:szCs w:val="24"/>
        </w:rPr>
      </w:pPr>
    </w:p>
    <w:p w:rsidR="008F4485" w:rsidRDefault="008F4485">
      <w:pPr>
        <w:rPr>
          <w:rFonts w:ascii="Arial" w:hAnsi="Arial" w:cs="Arial"/>
          <w:sz w:val="24"/>
          <w:szCs w:val="24"/>
        </w:rPr>
      </w:pPr>
      <w:r>
        <w:rPr>
          <w:rFonts w:ascii="Arial" w:hAnsi="Arial" w:cs="Arial"/>
          <w:sz w:val="24"/>
          <w:szCs w:val="24"/>
        </w:rPr>
        <w:br w:type="page"/>
      </w:r>
    </w:p>
    <w:tbl>
      <w:tblPr>
        <w:tblStyle w:val="TableGrid"/>
        <w:tblW w:w="14396" w:type="dxa"/>
        <w:tblLayout w:type="fixed"/>
        <w:tblLook w:val="04A0"/>
      </w:tblPr>
      <w:tblGrid>
        <w:gridCol w:w="5637"/>
        <w:gridCol w:w="4110"/>
        <w:gridCol w:w="2127"/>
        <w:gridCol w:w="2522"/>
      </w:tblGrid>
      <w:tr w:rsidR="00145636" w:rsidRPr="00CF4503" w:rsidTr="00E71169">
        <w:trPr>
          <w:trHeight w:val="323"/>
        </w:trPr>
        <w:tc>
          <w:tcPr>
            <w:tcW w:w="14396" w:type="dxa"/>
            <w:gridSpan w:val="4"/>
            <w:tcBorders>
              <w:bottom w:val="single" w:sz="4" w:space="0" w:color="auto"/>
            </w:tcBorders>
            <w:shd w:val="clear" w:color="auto" w:fill="C2D69B" w:themeFill="accent3" w:themeFillTint="99"/>
          </w:tcPr>
          <w:p w:rsidR="00021A9C" w:rsidRDefault="00145636" w:rsidP="00021A9C">
            <w:pPr>
              <w:rPr>
                <w:rFonts w:ascii="Verdana" w:hAnsi="Verdana" w:cs="Arial"/>
                <w:b/>
                <w:sz w:val="24"/>
                <w:szCs w:val="24"/>
              </w:rPr>
            </w:pPr>
            <w:r w:rsidRPr="00C74241">
              <w:rPr>
                <w:rFonts w:ascii="Verdana" w:hAnsi="Verdana" w:cs="Arial"/>
                <w:b/>
                <w:sz w:val="24"/>
                <w:szCs w:val="24"/>
              </w:rPr>
              <w:lastRenderedPageBreak/>
              <w:t>Strategic objective 3</w:t>
            </w:r>
          </w:p>
          <w:p w:rsidR="00021A9C" w:rsidRPr="007140EF" w:rsidRDefault="00021A9C" w:rsidP="00021A9C">
            <w:pPr>
              <w:jc w:val="center"/>
              <w:rPr>
                <w:rFonts w:ascii="Verdana" w:hAnsi="Verdana" w:cs="Arial"/>
                <w:b/>
                <w:sz w:val="36"/>
                <w:szCs w:val="36"/>
              </w:rPr>
            </w:pPr>
            <w:r w:rsidRPr="007140EF">
              <w:rPr>
                <w:rFonts w:ascii="Verdana" w:hAnsi="Verdana" w:cs="Arial"/>
                <w:b/>
                <w:sz w:val="36"/>
                <w:szCs w:val="36"/>
              </w:rPr>
              <w:t>Building a strong and cohesive community</w:t>
            </w:r>
          </w:p>
          <w:p w:rsidR="00145636" w:rsidRPr="00C74241" w:rsidRDefault="00145636" w:rsidP="00E71169">
            <w:pPr>
              <w:rPr>
                <w:rFonts w:ascii="Verdana" w:hAnsi="Verdana" w:cs="Arial"/>
                <w:b/>
                <w:sz w:val="24"/>
                <w:szCs w:val="24"/>
              </w:rPr>
            </w:pPr>
          </w:p>
          <w:p w:rsidR="00792882" w:rsidRPr="00CF4503" w:rsidRDefault="00792882" w:rsidP="00021A9C">
            <w:pPr>
              <w:jc w:val="center"/>
              <w:rPr>
                <w:rFonts w:ascii="Verdana" w:hAnsi="Verdana" w:cs="Arial"/>
                <w:b/>
              </w:rPr>
            </w:pPr>
          </w:p>
        </w:tc>
      </w:tr>
      <w:tr w:rsidR="00145636" w:rsidRPr="00CF4503" w:rsidTr="00E71169">
        <w:trPr>
          <w:trHeight w:val="323"/>
        </w:trPr>
        <w:tc>
          <w:tcPr>
            <w:tcW w:w="5637" w:type="dxa"/>
            <w:tcBorders>
              <w:bottom w:val="single" w:sz="4" w:space="0" w:color="auto"/>
            </w:tcBorders>
            <w:shd w:val="clear" w:color="auto" w:fill="C2D69B" w:themeFill="accent3" w:themeFillTint="99"/>
          </w:tcPr>
          <w:p w:rsidR="00103BE3" w:rsidRPr="00103BE3" w:rsidRDefault="00145636" w:rsidP="00021A9C">
            <w:pPr>
              <w:widowControl w:val="0"/>
              <w:rPr>
                <w:rFonts w:ascii="Verdana" w:hAnsi="Verdana" w:cs="Arial"/>
                <w:b/>
                <w:sz w:val="24"/>
                <w:szCs w:val="24"/>
              </w:rPr>
            </w:pPr>
            <w:r w:rsidRPr="00103BE3">
              <w:rPr>
                <w:rFonts w:ascii="Verdana" w:hAnsi="Verdana" w:cs="Arial"/>
                <w:b/>
                <w:sz w:val="24"/>
                <w:szCs w:val="24"/>
              </w:rPr>
              <w:t>Actions</w:t>
            </w:r>
            <w:r w:rsidR="00431282" w:rsidRPr="00103BE3">
              <w:rPr>
                <w:rFonts w:ascii="Verdana" w:hAnsi="Verdana" w:cs="Arial"/>
                <w:b/>
                <w:sz w:val="24"/>
                <w:szCs w:val="24"/>
              </w:rPr>
              <w:t>:</w:t>
            </w:r>
          </w:p>
          <w:p w:rsidR="00431282" w:rsidRPr="00CF4503" w:rsidRDefault="00021A9C" w:rsidP="00103BE3">
            <w:pPr>
              <w:widowControl w:val="0"/>
              <w:rPr>
                <w:rFonts w:ascii="Verdana" w:hAnsi="Verdana" w:cs="Arial"/>
                <w:b/>
              </w:rPr>
            </w:pPr>
            <w:r w:rsidRPr="00103BE3">
              <w:rPr>
                <w:rFonts w:ascii="Verdana" w:hAnsi="Verdana" w:cs="Arial"/>
                <w:b/>
                <w:bCs/>
                <w:sz w:val="24"/>
                <w:szCs w:val="24"/>
              </w:rPr>
              <w:t>An active and engaged community through improved communication and participation</w:t>
            </w:r>
            <w:r w:rsidRPr="00021A9C">
              <w:t> </w:t>
            </w:r>
          </w:p>
        </w:tc>
        <w:tc>
          <w:tcPr>
            <w:tcW w:w="4110" w:type="dxa"/>
            <w:tcBorders>
              <w:bottom w:val="single" w:sz="4" w:space="0" w:color="auto"/>
            </w:tcBorders>
            <w:shd w:val="clear" w:color="auto" w:fill="C2D69B" w:themeFill="accent3" w:themeFillTint="99"/>
          </w:tcPr>
          <w:p w:rsidR="00145636" w:rsidRPr="00CF4503" w:rsidRDefault="00145636" w:rsidP="00E71169">
            <w:pPr>
              <w:rPr>
                <w:rFonts w:ascii="Verdana" w:hAnsi="Verdana" w:cs="Arial"/>
                <w:b/>
              </w:rPr>
            </w:pPr>
            <w:r>
              <w:rPr>
                <w:rFonts w:ascii="Verdana" w:hAnsi="Verdana" w:cs="Arial"/>
                <w:b/>
              </w:rPr>
              <w:t>Measured by</w:t>
            </w:r>
          </w:p>
        </w:tc>
        <w:tc>
          <w:tcPr>
            <w:tcW w:w="2127" w:type="dxa"/>
            <w:tcBorders>
              <w:bottom w:val="single" w:sz="4" w:space="0" w:color="auto"/>
            </w:tcBorders>
            <w:shd w:val="clear" w:color="auto" w:fill="C2D69B" w:themeFill="accent3" w:themeFillTint="99"/>
          </w:tcPr>
          <w:p w:rsidR="00145636" w:rsidRPr="00CF4503" w:rsidRDefault="00145636" w:rsidP="00E71169">
            <w:pPr>
              <w:rPr>
                <w:rFonts w:ascii="Verdana" w:hAnsi="Verdana" w:cs="Arial"/>
                <w:b/>
              </w:rPr>
            </w:pPr>
            <w:r>
              <w:rPr>
                <w:rFonts w:ascii="Verdana" w:hAnsi="Verdana" w:cs="Arial"/>
                <w:b/>
              </w:rPr>
              <w:t xml:space="preserve">Lead person responsible </w:t>
            </w:r>
          </w:p>
        </w:tc>
        <w:tc>
          <w:tcPr>
            <w:tcW w:w="2522" w:type="dxa"/>
            <w:tcBorders>
              <w:bottom w:val="single" w:sz="4" w:space="0" w:color="auto"/>
            </w:tcBorders>
            <w:shd w:val="clear" w:color="auto" w:fill="C2D69B" w:themeFill="accent3" w:themeFillTint="99"/>
          </w:tcPr>
          <w:p w:rsidR="00145636" w:rsidRPr="00CF4503" w:rsidRDefault="00145636" w:rsidP="00E71169">
            <w:pPr>
              <w:rPr>
                <w:rFonts w:ascii="Verdana" w:hAnsi="Verdana" w:cs="Arial"/>
                <w:b/>
              </w:rPr>
            </w:pPr>
            <w:r w:rsidRPr="00CF4503">
              <w:rPr>
                <w:rFonts w:ascii="Verdana" w:hAnsi="Verdana" w:cs="Arial"/>
                <w:b/>
              </w:rPr>
              <w:t>When</w:t>
            </w:r>
          </w:p>
        </w:tc>
      </w:tr>
      <w:tr w:rsidR="00145636" w:rsidRPr="00BB0B94" w:rsidTr="00E71169">
        <w:trPr>
          <w:trHeight w:val="510"/>
        </w:trPr>
        <w:tc>
          <w:tcPr>
            <w:tcW w:w="5637" w:type="dxa"/>
            <w:tcBorders>
              <w:bottom w:val="single" w:sz="4" w:space="0" w:color="auto"/>
            </w:tcBorders>
          </w:tcPr>
          <w:p w:rsidR="00792882" w:rsidRPr="00C02907" w:rsidRDefault="00792882" w:rsidP="00792882">
            <w:pPr>
              <w:widowControl w:val="0"/>
              <w:rPr>
                <w:rFonts w:ascii="Verdana" w:hAnsi="Verdana" w:cs="Arial"/>
                <w:kern w:val="28"/>
              </w:rPr>
            </w:pPr>
            <w:r w:rsidRPr="00C02907">
              <w:rPr>
                <w:rFonts w:ascii="Verdana" w:hAnsi="Verdana" w:cs="Arial"/>
              </w:rPr>
              <w:t xml:space="preserve">Community development programme including outreach work prepared and delivered by newly created post  Community Development Officer in consultation with residents </w:t>
            </w:r>
          </w:p>
          <w:p w:rsidR="00145636" w:rsidRPr="00BB0B94" w:rsidRDefault="00145636" w:rsidP="00E71169">
            <w:pPr>
              <w:rPr>
                <w:rFonts w:ascii="Verdana" w:hAnsi="Verdana" w:cs="Arial"/>
              </w:rPr>
            </w:pPr>
          </w:p>
        </w:tc>
        <w:tc>
          <w:tcPr>
            <w:tcW w:w="4110" w:type="dxa"/>
            <w:tcBorders>
              <w:bottom w:val="single" w:sz="4" w:space="0" w:color="auto"/>
            </w:tcBorders>
          </w:tcPr>
          <w:p w:rsidR="00145636" w:rsidRPr="00BB0B94" w:rsidRDefault="00781DB7" w:rsidP="00E71169">
            <w:pPr>
              <w:rPr>
                <w:rFonts w:ascii="Verdana" w:hAnsi="Verdana" w:cs="Arial"/>
              </w:rPr>
            </w:pPr>
            <w:r>
              <w:rPr>
                <w:rFonts w:ascii="Verdana" w:hAnsi="Verdana" w:cs="Arial"/>
              </w:rPr>
              <w:t xml:space="preserve">CDO and programme in place. Reports to board on progress: activities, increased participation, satisfaction levels. </w:t>
            </w:r>
          </w:p>
        </w:tc>
        <w:tc>
          <w:tcPr>
            <w:tcW w:w="2127" w:type="dxa"/>
            <w:tcBorders>
              <w:bottom w:val="single" w:sz="4" w:space="0" w:color="auto"/>
            </w:tcBorders>
          </w:tcPr>
          <w:p w:rsidR="00145636" w:rsidRPr="00BB0B94" w:rsidRDefault="000E3541" w:rsidP="00E71169">
            <w:pPr>
              <w:rPr>
                <w:rFonts w:ascii="Verdana" w:hAnsi="Verdana" w:cs="Arial"/>
              </w:rPr>
            </w:pPr>
            <w:r>
              <w:rPr>
                <w:rFonts w:ascii="Verdana" w:hAnsi="Verdana" w:cs="Arial"/>
              </w:rPr>
              <w:t>Chair/Estate Director</w:t>
            </w:r>
          </w:p>
        </w:tc>
        <w:tc>
          <w:tcPr>
            <w:tcW w:w="2522" w:type="dxa"/>
            <w:tcBorders>
              <w:bottom w:val="single" w:sz="4" w:space="0" w:color="auto"/>
            </w:tcBorders>
          </w:tcPr>
          <w:p w:rsidR="00145636" w:rsidRPr="00BB0B94" w:rsidRDefault="000E3541" w:rsidP="00E71169">
            <w:pPr>
              <w:rPr>
                <w:rFonts w:ascii="Verdana" w:hAnsi="Verdana" w:cs="Arial"/>
              </w:rPr>
            </w:pPr>
            <w:r>
              <w:rPr>
                <w:rFonts w:ascii="Verdana" w:hAnsi="Verdana" w:cs="Arial"/>
              </w:rPr>
              <w:t>Year 1</w:t>
            </w:r>
            <w:r w:rsidR="001A3F54" w:rsidRPr="001A3F54">
              <w:rPr>
                <w:rFonts w:ascii="Verdana" w:hAnsi="Verdana" w:cs="Arial"/>
                <w:noProof/>
              </w:rPr>
              <w:drawing>
                <wp:anchor distT="0" distB="0" distL="114300" distR="114300" simplePos="0" relativeHeight="251848704" behindDoc="1" locked="0" layoutInCell="1" allowOverlap="1">
                  <wp:simplePos x="0" y="0"/>
                  <wp:positionH relativeFrom="margin">
                    <wp:posOffset>903366</wp:posOffset>
                  </wp:positionH>
                  <wp:positionV relativeFrom="margin">
                    <wp:posOffset>-2214723</wp:posOffset>
                  </wp:positionV>
                  <wp:extent cx="408462" cy="332509"/>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p>
        </w:tc>
      </w:tr>
      <w:tr w:rsidR="00145636" w:rsidRPr="00BB0B94" w:rsidTr="001A3F54">
        <w:trPr>
          <w:trHeight w:val="1407"/>
        </w:trPr>
        <w:tc>
          <w:tcPr>
            <w:tcW w:w="5637" w:type="dxa"/>
            <w:tcBorders>
              <w:top w:val="single" w:sz="4" w:space="0" w:color="auto"/>
              <w:bottom w:val="single" w:sz="4" w:space="0" w:color="auto"/>
            </w:tcBorders>
          </w:tcPr>
          <w:p w:rsidR="00792882" w:rsidRPr="00C02907" w:rsidRDefault="00792882" w:rsidP="00792882">
            <w:pPr>
              <w:widowControl w:val="0"/>
              <w:rPr>
                <w:rFonts w:ascii="Verdana" w:hAnsi="Verdana" w:cs="Arial"/>
              </w:rPr>
            </w:pPr>
            <w:r w:rsidRPr="00C02907">
              <w:rPr>
                <w:rFonts w:ascii="Verdana" w:hAnsi="Verdana" w:cs="Arial"/>
              </w:rPr>
              <w:t xml:space="preserve">Develop website and consider using social media to communicate key ideas, gather views. Set up email communication list. Community blog. Set up a facility for repairs and other matters to be reported online </w:t>
            </w:r>
          </w:p>
          <w:p w:rsidR="00145636" w:rsidRDefault="00145636" w:rsidP="00E71169">
            <w:pPr>
              <w:rPr>
                <w:rFonts w:ascii="Verdana" w:hAnsi="Verdana" w:cs="Arial"/>
              </w:rPr>
            </w:pPr>
          </w:p>
        </w:tc>
        <w:tc>
          <w:tcPr>
            <w:tcW w:w="4110" w:type="dxa"/>
            <w:tcBorders>
              <w:top w:val="single" w:sz="4" w:space="0" w:color="auto"/>
              <w:bottom w:val="single" w:sz="4" w:space="0" w:color="auto"/>
            </w:tcBorders>
          </w:tcPr>
          <w:p w:rsidR="00145636" w:rsidRDefault="000E3541" w:rsidP="000E3541">
            <w:pPr>
              <w:rPr>
                <w:rFonts w:ascii="Verdana" w:hAnsi="Verdana" w:cs="Arial"/>
              </w:rPr>
            </w:pPr>
            <w:r>
              <w:rPr>
                <w:rFonts w:ascii="Verdana" w:hAnsi="Verdana" w:cs="Arial"/>
              </w:rPr>
              <w:t>Website operational, no of hits, blog activity, reports online, social media activity</w:t>
            </w:r>
          </w:p>
        </w:tc>
        <w:tc>
          <w:tcPr>
            <w:tcW w:w="2127" w:type="dxa"/>
            <w:tcBorders>
              <w:top w:val="single" w:sz="4" w:space="0" w:color="auto"/>
              <w:bottom w:val="single" w:sz="4" w:space="0" w:color="auto"/>
            </w:tcBorders>
          </w:tcPr>
          <w:p w:rsidR="00145636" w:rsidRDefault="000E3541" w:rsidP="00D73AFC">
            <w:pPr>
              <w:rPr>
                <w:rFonts w:ascii="Verdana" w:hAnsi="Verdana" w:cs="Arial"/>
              </w:rPr>
            </w:pPr>
            <w:r>
              <w:rPr>
                <w:rFonts w:ascii="Verdana" w:hAnsi="Verdana" w:cs="Arial"/>
              </w:rPr>
              <w:t>Estate Director/</w:t>
            </w:r>
            <w:r w:rsidR="00D73AFC">
              <w:rPr>
                <w:rFonts w:ascii="Verdana" w:hAnsi="Verdana" w:cs="Arial"/>
              </w:rPr>
              <w:t xml:space="preserve">Community Development </w:t>
            </w:r>
            <w:r>
              <w:rPr>
                <w:rFonts w:ascii="Verdana" w:hAnsi="Verdana" w:cs="Arial"/>
              </w:rPr>
              <w:t>officer/sub group</w:t>
            </w:r>
          </w:p>
        </w:tc>
        <w:tc>
          <w:tcPr>
            <w:tcW w:w="2522" w:type="dxa"/>
            <w:tcBorders>
              <w:top w:val="single" w:sz="4" w:space="0" w:color="auto"/>
              <w:bottom w:val="single" w:sz="4" w:space="0" w:color="auto"/>
            </w:tcBorders>
          </w:tcPr>
          <w:p w:rsidR="00145636" w:rsidRPr="00BB0B94" w:rsidRDefault="001A3F54" w:rsidP="00E71169">
            <w:pPr>
              <w:rPr>
                <w:rFonts w:ascii="Verdana" w:hAnsi="Verdana" w:cs="Arial"/>
              </w:rPr>
            </w:pPr>
            <w:r>
              <w:rPr>
                <w:rFonts w:ascii="Verdana" w:hAnsi="Verdana" w:cs="Arial"/>
                <w:noProof/>
              </w:rPr>
              <w:drawing>
                <wp:anchor distT="0" distB="0" distL="114300" distR="114300" simplePos="0" relativeHeight="251852800" behindDoc="1" locked="0" layoutInCell="1" allowOverlap="1">
                  <wp:simplePos x="0" y="0"/>
                  <wp:positionH relativeFrom="margin">
                    <wp:posOffset>974090</wp:posOffset>
                  </wp:positionH>
                  <wp:positionV relativeFrom="margin">
                    <wp:posOffset>9525</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sidR="000E3541">
              <w:rPr>
                <w:rFonts w:ascii="Verdana" w:hAnsi="Verdana" w:cs="Arial"/>
              </w:rPr>
              <w:t>Year 1</w:t>
            </w:r>
          </w:p>
        </w:tc>
      </w:tr>
      <w:tr w:rsidR="00145636" w:rsidRPr="00BB0B94" w:rsidTr="00E71169">
        <w:trPr>
          <w:trHeight w:val="340"/>
        </w:trPr>
        <w:tc>
          <w:tcPr>
            <w:tcW w:w="5637" w:type="dxa"/>
            <w:tcBorders>
              <w:top w:val="single" w:sz="4" w:space="0" w:color="auto"/>
              <w:bottom w:val="single" w:sz="4" w:space="0" w:color="auto"/>
            </w:tcBorders>
          </w:tcPr>
          <w:p w:rsidR="00792882" w:rsidRPr="00C02907" w:rsidRDefault="00792882" w:rsidP="00792882">
            <w:pPr>
              <w:widowControl w:val="0"/>
              <w:rPr>
                <w:rFonts w:ascii="Verdana" w:hAnsi="Verdana" w:cs="Arial"/>
              </w:rPr>
            </w:pPr>
            <w:r w:rsidRPr="00C02907">
              <w:rPr>
                <w:rFonts w:ascii="Verdana" w:hAnsi="Verdana" w:cs="Arial"/>
              </w:rPr>
              <w:t>Regular newsletters distributed by email and by</w:t>
            </w:r>
            <w:r w:rsidR="00021603">
              <w:rPr>
                <w:rFonts w:ascii="Verdana" w:hAnsi="Verdana" w:cs="Arial"/>
              </w:rPr>
              <w:t xml:space="preserve"> hand and on the website </w:t>
            </w:r>
          </w:p>
          <w:p w:rsidR="00145636" w:rsidRDefault="00145636" w:rsidP="00E71169">
            <w:pPr>
              <w:rPr>
                <w:rFonts w:ascii="Verdana" w:hAnsi="Verdana" w:cs="Arial"/>
              </w:rPr>
            </w:pPr>
          </w:p>
        </w:tc>
        <w:tc>
          <w:tcPr>
            <w:tcW w:w="4110" w:type="dxa"/>
            <w:tcBorders>
              <w:top w:val="single" w:sz="4" w:space="0" w:color="auto"/>
              <w:bottom w:val="single" w:sz="4" w:space="0" w:color="auto"/>
            </w:tcBorders>
          </w:tcPr>
          <w:p w:rsidR="00145636" w:rsidRDefault="000E3541" w:rsidP="000E3541">
            <w:pPr>
              <w:rPr>
                <w:rFonts w:ascii="Verdana" w:hAnsi="Verdana" w:cs="Arial"/>
              </w:rPr>
            </w:pPr>
            <w:r>
              <w:rPr>
                <w:rFonts w:ascii="Verdana" w:hAnsi="Verdana" w:cs="Arial"/>
              </w:rPr>
              <w:t>Newsletters circulated/content evaluated</w:t>
            </w:r>
          </w:p>
        </w:tc>
        <w:tc>
          <w:tcPr>
            <w:tcW w:w="2127" w:type="dxa"/>
            <w:tcBorders>
              <w:top w:val="single" w:sz="4" w:space="0" w:color="auto"/>
              <w:bottom w:val="single" w:sz="4" w:space="0" w:color="auto"/>
            </w:tcBorders>
          </w:tcPr>
          <w:p w:rsidR="00145636" w:rsidRDefault="005128F7" w:rsidP="00E71169">
            <w:pPr>
              <w:rPr>
                <w:rFonts w:ascii="Verdana" w:hAnsi="Verdana" w:cs="Arial"/>
              </w:rPr>
            </w:pPr>
            <w:r>
              <w:rPr>
                <w:rFonts w:ascii="Verdana" w:hAnsi="Verdana" w:cs="Arial"/>
              </w:rPr>
              <w:t>Community Development</w:t>
            </w:r>
            <w:r w:rsidR="000E3541">
              <w:rPr>
                <w:rFonts w:ascii="Verdana" w:hAnsi="Verdana" w:cs="Arial"/>
              </w:rPr>
              <w:t xml:space="preserve"> officer/sub group</w:t>
            </w:r>
          </w:p>
        </w:tc>
        <w:tc>
          <w:tcPr>
            <w:tcW w:w="2522" w:type="dxa"/>
            <w:tcBorders>
              <w:top w:val="single" w:sz="4" w:space="0" w:color="auto"/>
              <w:bottom w:val="single" w:sz="4" w:space="0" w:color="auto"/>
            </w:tcBorders>
          </w:tcPr>
          <w:p w:rsidR="00145636" w:rsidRDefault="001A3F54" w:rsidP="00E71169">
            <w:pPr>
              <w:rPr>
                <w:rFonts w:ascii="Verdana" w:hAnsi="Verdana" w:cs="Arial"/>
              </w:rPr>
            </w:pPr>
            <w:r>
              <w:rPr>
                <w:rFonts w:ascii="Verdana" w:hAnsi="Verdana" w:cs="Arial"/>
                <w:noProof/>
              </w:rPr>
              <w:drawing>
                <wp:anchor distT="0" distB="0" distL="114300" distR="114300" simplePos="0" relativeHeight="251856896" behindDoc="1" locked="0" layoutInCell="1" allowOverlap="1">
                  <wp:simplePos x="0" y="0"/>
                  <wp:positionH relativeFrom="margin">
                    <wp:posOffset>974090</wp:posOffset>
                  </wp:positionH>
                  <wp:positionV relativeFrom="margin">
                    <wp:posOffset>-5715</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sidR="000E3541">
              <w:rPr>
                <w:rFonts w:ascii="Verdana" w:hAnsi="Verdana" w:cs="Arial"/>
              </w:rPr>
              <w:t>Year 1</w:t>
            </w:r>
          </w:p>
        </w:tc>
      </w:tr>
      <w:tr w:rsidR="00792882" w:rsidRPr="00BB0B94" w:rsidTr="00E71169">
        <w:trPr>
          <w:trHeight w:val="340"/>
        </w:trPr>
        <w:tc>
          <w:tcPr>
            <w:tcW w:w="5637" w:type="dxa"/>
            <w:tcBorders>
              <w:top w:val="single" w:sz="4" w:space="0" w:color="auto"/>
              <w:bottom w:val="single" w:sz="4" w:space="0" w:color="auto"/>
            </w:tcBorders>
          </w:tcPr>
          <w:p w:rsidR="00792882" w:rsidRPr="00C02907" w:rsidRDefault="00792882" w:rsidP="00792882">
            <w:pPr>
              <w:widowControl w:val="0"/>
              <w:rPr>
                <w:rFonts w:ascii="Verdana" w:hAnsi="Verdana" w:cs="Arial"/>
              </w:rPr>
            </w:pPr>
            <w:r w:rsidRPr="00C02907">
              <w:rPr>
                <w:rFonts w:ascii="Verdana" w:hAnsi="Verdana" w:cs="Arial"/>
              </w:rPr>
              <w:t xml:space="preserve">Sponsor a Youth Forum linking into Lambeth Youth Parliament and to the board – Outreach work with young people </w:t>
            </w:r>
          </w:p>
          <w:p w:rsidR="00792882" w:rsidRPr="00C02907" w:rsidRDefault="00792882" w:rsidP="00792882">
            <w:pPr>
              <w:widowControl w:val="0"/>
              <w:rPr>
                <w:rFonts w:ascii="Verdana" w:hAnsi="Verdana" w:cs="Arial"/>
              </w:rPr>
            </w:pPr>
          </w:p>
        </w:tc>
        <w:tc>
          <w:tcPr>
            <w:tcW w:w="4110" w:type="dxa"/>
            <w:tcBorders>
              <w:top w:val="single" w:sz="4" w:space="0" w:color="auto"/>
              <w:bottom w:val="single" w:sz="4" w:space="0" w:color="auto"/>
            </w:tcBorders>
          </w:tcPr>
          <w:p w:rsidR="00792882" w:rsidRDefault="000E3541" w:rsidP="00E71169">
            <w:pPr>
              <w:rPr>
                <w:rFonts w:ascii="Verdana" w:hAnsi="Verdana" w:cs="Arial"/>
              </w:rPr>
            </w:pPr>
            <w:r>
              <w:rPr>
                <w:rFonts w:ascii="Verdana" w:hAnsi="Verdana" w:cs="Arial"/>
              </w:rPr>
              <w:t>Youth Forum set up/ attendance at some board meetings/activity reports/increased youth engagement</w:t>
            </w:r>
          </w:p>
        </w:tc>
        <w:tc>
          <w:tcPr>
            <w:tcW w:w="2127" w:type="dxa"/>
            <w:tcBorders>
              <w:top w:val="single" w:sz="4" w:space="0" w:color="auto"/>
              <w:bottom w:val="single" w:sz="4" w:space="0" w:color="auto"/>
            </w:tcBorders>
          </w:tcPr>
          <w:p w:rsidR="00792882" w:rsidRDefault="000E3541" w:rsidP="005128F7">
            <w:pPr>
              <w:rPr>
                <w:rFonts w:ascii="Verdana" w:hAnsi="Verdana" w:cs="Arial"/>
              </w:rPr>
            </w:pPr>
            <w:r>
              <w:rPr>
                <w:rFonts w:ascii="Verdana" w:hAnsi="Verdana" w:cs="Arial"/>
              </w:rPr>
              <w:t xml:space="preserve">CDO </w:t>
            </w:r>
          </w:p>
        </w:tc>
        <w:tc>
          <w:tcPr>
            <w:tcW w:w="2522" w:type="dxa"/>
            <w:tcBorders>
              <w:top w:val="single" w:sz="4" w:space="0" w:color="auto"/>
              <w:bottom w:val="single" w:sz="4" w:space="0" w:color="auto"/>
            </w:tcBorders>
          </w:tcPr>
          <w:p w:rsidR="00792882" w:rsidRDefault="000E3541" w:rsidP="00E71169">
            <w:pPr>
              <w:rPr>
                <w:rFonts w:ascii="Verdana" w:hAnsi="Verdana" w:cs="Arial"/>
              </w:rPr>
            </w:pPr>
            <w:r>
              <w:rPr>
                <w:rFonts w:ascii="Verdana" w:hAnsi="Verdana" w:cs="Arial"/>
              </w:rPr>
              <w:t>Year 2</w:t>
            </w:r>
          </w:p>
        </w:tc>
      </w:tr>
      <w:tr w:rsidR="00792882" w:rsidRPr="00BB0B94" w:rsidTr="00E71169">
        <w:trPr>
          <w:trHeight w:val="340"/>
        </w:trPr>
        <w:tc>
          <w:tcPr>
            <w:tcW w:w="5637" w:type="dxa"/>
            <w:tcBorders>
              <w:top w:val="single" w:sz="4" w:space="0" w:color="auto"/>
              <w:bottom w:val="single" w:sz="4" w:space="0" w:color="auto"/>
            </w:tcBorders>
          </w:tcPr>
          <w:p w:rsidR="00792882" w:rsidRPr="00C02907" w:rsidRDefault="00792882" w:rsidP="00792882">
            <w:pPr>
              <w:widowControl w:val="0"/>
              <w:rPr>
                <w:rFonts w:ascii="Verdana" w:hAnsi="Verdana" w:cs="Arial"/>
              </w:rPr>
            </w:pPr>
            <w:r w:rsidRPr="00C02907">
              <w:rPr>
                <w:rFonts w:ascii="Verdana" w:hAnsi="Verdana" w:cs="Arial"/>
              </w:rPr>
              <w:t>Carry out community map</w:t>
            </w:r>
            <w:r w:rsidR="00103BE3">
              <w:rPr>
                <w:rFonts w:ascii="Verdana" w:hAnsi="Verdana" w:cs="Arial"/>
              </w:rPr>
              <w:t xml:space="preserve">ping exercise obtaining latest </w:t>
            </w:r>
            <w:r w:rsidRPr="00C02907">
              <w:rPr>
                <w:rFonts w:ascii="Verdana" w:hAnsi="Verdana" w:cs="Arial"/>
              </w:rPr>
              <w:t>demographic info from Lambeth Living</w:t>
            </w:r>
          </w:p>
        </w:tc>
        <w:tc>
          <w:tcPr>
            <w:tcW w:w="4110" w:type="dxa"/>
            <w:tcBorders>
              <w:top w:val="single" w:sz="4" w:space="0" w:color="auto"/>
              <w:bottom w:val="single" w:sz="4" w:space="0" w:color="auto"/>
            </w:tcBorders>
          </w:tcPr>
          <w:p w:rsidR="00792882" w:rsidRDefault="000E3541" w:rsidP="00103BE3">
            <w:pPr>
              <w:rPr>
                <w:rFonts w:ascii="Verdana" w:hAnsi="Verdana" w:cs="Arial"/>
              </w:rPr>
            </w:pPr>
            <w:r>
              <w:rPr>
                <w:rFonts w:ascii="Verdana" w:hAnsi="Verdana" w:cs="Arial"/>
              </w:rPr>
              <w:t>Demographic dat</w:t>
            </w:r>
            <w:r w:rsidR="00103BE3">
              <w:rPr>
                <w:rFonts w:ascii="Verdana" w:hAnsi="Verdana" w:cs="Arial"/>
              </w:rPr>
              <w:t>a</w:t>
            </w:r>
            <w:r>
              <w:rPr>
                <w:rFonts w:ascii="Verdana" w:hAnsi="Verdana" w:cs="Arial"/>
              </w:rPr>
              <w:t xml:space="preserve"> obtained</w:t>
            </w:r>
            <w:r w:rsidR="00103BE3">
              <w:rPr>
                <w:rFonts w:ascii="Verdana" w:hAnsi="Verdana" w:cs="Arial"/>
              </w:rPr>
              <w:t>, data base created</w:t>
            </w:r>
            <w:r>
              <w:rPr>
                <w:rFonts w:ascii="Verdana" w:hAnsi="Verdana" w:cs="Arial"/>
              </w:rPr>
              <w:t xml:space="preserve"> and compared with participation/ service delivery data. Report to board </w:t>
            </w:r>
          </w:p>
        </w:tc>
        <w:tc>
          <w:tcPr>
            <w:tcW w:w="2127" w:type="dxa"/>
            <w:tcBorders>
              <w:top w:val="single" w:sz="4" w:space="0" w:color="auto"/>
              <w:bottom w:val="single" w:sz="4" w:space="0" w:color="auto"/>
            </w:tcBorders>
          </w:tcPr>
          <w:p w:rsidR="00792882" w:rsidRDefault="000E3541" w:rsidP="00E71169">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792882" w:rsidRDefault="001A3F54" w:rsidP="000E3541">
            <w:pPr>
              <w:rPr>
                <w:rFonts w:ascii="Verdana" w:hAnsi="Verdana" w:cs="Arial"/>
              </w:rPr>
            </w:pPr>
            <w:r>
              <w:rPr>
                <w:rFonts w:ascii="Verdana" w:hAnsi="Verdana" w:cs="Arial"/>
                <w:noProof/>
              </w:rPr>
              <w:drawing>
                <wp:anchor distT="0" distB="0" distL="114300" distR="114300" simplePos="0" relativeHeight="251854848" behindDoc="1" locked="0" layoutInCell="1" allowOverlap="1">
                  <wp:simplePos x="0" y="0"/>
                  <wp:positionH relativeFrom="margin">
                    <wp:posOffset>974090</wp:posOffset>
                  </wp:positionH>
                  <wp:positionV relativeFrom="margin">
                    <wp:posOffset>110490</wp:posOffset>
                  </wp:positionV>
                  <wp:extent cx="408305" cy="332105"/>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r w:rsidR="000E3541">
              <w:rPr>
                <w:rFonts w:ascii="Verdana" w:hAnsi="Verdana" w:cs="Arial"/>
              </w:rPr>
              <w:t>Year 1 annually updated</w:t>
            </w:r>
          </w:p>
        </w:tc>
      </w:tr>
      <w:tr w:rsidR="00792882" w:rsidRPr="00BB0B94" w:rsidTr="00E71169">
        <w:trPr>
          <w:trHeight w:val="340"/>
        </w:trPr>
        <w:tc>
          <w:tcPr>
            <w:tcW w:w="5637" w:type="dxa"/>
            <w:tcBorders>
              <w:top w:val="single" w:sz="4" w:space="0" w:color="auto"/>
              <w:bottom w:val="single" w:sz="4" w:space="0" w:color="auto"/>
            </w:tcBorders>
          </w:tcPr>
          <w:p w:rsidR="00792882" w:rsidRPr="00C02907" w:rsidRDefault="007E3AB9" w:rsidP="00792882">
            <w:pPr>
              <w:widowControl w:val="0"/>
              <w:rPr>
                <w:rFonts w:ascii="Verdana" w:hAnsi="Verdana" w:cs="Arial"/>
              </w:rPr>
            </w:pPr>
            <w:r>
              <w:rPr>
                <w:rFonts w:ascii="Verdana" w:hAnsi="Verdana" w:cs="Arial"/>
              </w:rPr>
              <w:t xml:space="preserve">Review Community Development and Involvement Strategy and action plan </w:t>
            </w:r>
            <w:r w:rsidR="00792882" w:rsidRPr="00C02907">
              <w:rPr>
                <w:rFonts w:ascii="Verdana" w:hAnsi="Verdana" w:cs="Arial"/>
              </w:rPr>
              <w:t xml:space="preserve">including targeted activity to engage with </w:t>
            </w:r>
            <w:r w:rsidR="00792882" w:rsidRPr="00C02907">
              <w:rPr>
                <w:rFonts w:ascii="Verdana" w:hAnsi="Verdana" w:cs="Arial"/>
              </w:rPr>
              <w:lastRenderedPageBreak/>
              <w:t xml:space="preserve">underrepresented groups  </w:t>
            </w:r>
          </w:p>
          <w:p w:rsidR="00792882" w:rsidRPr="00C02907" w:rsidRDefault="00792882" w:rsidP="00792882">
            <w:pPr>
              <w:widowControl w:val="0"/>
              <w:rPr>
                <w:rFonts w:ascii="Verdana" w:hAnsi="Verdana" w:cs="Arial"/>
              </w:rPr>
            </w:pPr>
          </w:p>
        </w:tc>
        <w:tc>
          <w:tcPr>
            <w:tcW w:w="4110" w:type="dxa"/>
            <w:tcBorders>
              <w:top w:val="single" w:sz="4" w:space="0" w:color="auto"/>
              <w:bottom w:val="single" w:sz="4" w:space="0" w:color="auto"/>
            </w:tcBorders>
          </w:tcPr>
          <w:p w:rsidR="00792882" w:rsidRDefault="007E3AB9" w:rsidP="000E3541">
            <w:pPr>
              <w:rPr>
                <w:rFonts w:ascii="Verdana" w:hAnsi="Verdana" w:cs="Arial"/>
              </w:rPr>
            </w:pPr>
            <w:r>
              <w:rPr>
                <w:rFonts w:ascii="Verdana" w:hAnsi="Verdana" w:cs="Arial"/>
              </w:rPr>
              <w:lastRenderedPageBreak/>
              <w:t>Strategy reviewed and action</w:t>
            </w:r>
            <w:r w:rsidR="000E3541">
              <w:rPr>
                <w:rFonts w:ascii="Verdana" w:hAnsi="Verdana" w:cs="Arial"/>
              </w:rPr>
              <w:t xml:space="preserve"> plan of activities in place. Participation monitored</w:t>
            </w:r>
          </w:p>
        </w:tc>
        <w:tc>
          <w:tcPr>
            <w:tcW w:w="2127" w:type="dxa"/>
            <w:tcBorders>
              <w:top w:val="single" w:sz="4" w:space="0" w:color="auto"/>
              <w:bottom w:val="single" w:sz="4" w:space="0" w:color="auto"/>
            </w:tcBorders>
          </w:tcPr>
          <w:p w:rsidR="00792882" w:rsidRDefault="000E3541" w:rsidP="00785FE9">
            <w:pPr>
              <w:rPr>
                <w:rFonts w:ascii="Verdana" w:hAnsi="Verdana" w:cs="Arial"/>
              </w:rPr>
            </w:pPr>
            <w:r>
              <w:rPr>
                <w:rFonts w:ascii="Verdana" w:hAnsi="Verdana" w:cs="Arial"/>
              </w:rPr>
              <w:t>CDO/sub group</w:t>
            </w:r>
          </w:p>
        </w:tc>
        <w:tc>
          <w:tcPr>
            <w:tcW w:w="2522" w:type="dxa"/>
            <w:tcBorders>
              <w:top w:val="single" w:sz="4" w:space="0" w:color="auto"/>
              <w:bottom w:val="single" w:sz="4" w:space="0" w:color="auto"/>
            </w:tcBorders>
          </w:tcPr>
          <w:p w:rsidR="00792882" w:rsidRDefault="000E3541" w:rsidP="00E71169">
            <w:pPr>
              <w:rPr>
                <w:rFonts w:ascii="Verdana" w:hAnsi="Verdana" w:cs="Arial"/>
              </w:rPr>
            </w:pPr>
            <w:r>
              <w:rPr>
                <w:rFonts w:ascii="Verdana" w:hAnsi="Verdana" w:cs="Arial"/>
              </w:rPr>
              <w:t>Year 2</w:t>
            </w:r>
          </w:p>
        </w:tc>
      </w:tr>
      <w:tr w:rsidR="00792882" w:rsidRPr="00BB0B94" w:rsidTr="00E71169">
        <w:trPr>
          <w:trHeight w:val="340"/>
        </w:trPr>
        <w:tc>
          <w:tcPr>
            <w:tcW w:w="5637" w:type="dxa"/>
            <w:tcBorders>
              <w:top w:val="single" w:sz="4" w:space="0" w:color="auto"/>
              <w:bottom w:val="single" w:sz="4" w:space="0" w:color="auto"/>
            </w:tcBorders>
          </w:tcPr>
          <w:p w:rsidR="00792882" w:rsidRPr="00C02907" w:rsidRDefault="00D442D8" w:rsidP="00D442D8">
            <w:pPr>
              <w:widowControl w:val="0"/>
              <w:rPr>
                <w:rFonts w:ascii="Verdana" w:hAnsi="Verdana" w:cs="Arial"/>
              </w:rPr>
            </w:pPr>
            <w:r>
              <w:rPr>
                <w:rFonts w:ascii="Verdana" w:hAnsi="Verdana" w:cs="Arial"/>
              </w:rPr>
              <w:lastRenderedPageBreak/>
              <w:t>To work with Board members and the wider community to i</w:t>
            </w:r>
            <w:r w:rsidR="00792882" w:rsidRPr="00C02907">
              <w:rPr>
                <w:rFonts w:ascii="Verdana" w:hAnsi="Verdana" w:cs="Arial"/>
              </w:rPr>
              <w:t>dentify vulnerable</w:t>
            </w:r>
            <w:r>
              <w:rPr>
                <w:rFonts w:ascii="Verdana" w:hAnsi="Verdana" w:cs="Arial"/>
              </w:rPr>
              <w:t xml:space="preserve"> and </w:t>
            </w:r>
            <w:r w:rsidR="00792882" w:rsidRPr="00C02907">
              <w:rPr>
                <w:rFonts w:ascii="Verdana" w:hAnsi="Verdana" w:cs="Arial"/>
              </w:rPr>
              <w:t>elderly house bound residents and ensure regular checks</w:t>
            </w:r>
            <w:r>
              <w:rPr>
                <w:rFonts w:ascii="Verdana" w:hAnsi="Verdana" w:cs="Arial"/>
              </w:rPr>
              <w:t xml:space="preserve"> and </w:t>
            </w:r>
            <w:r w:rsidR="00792882" w:rsidRPr="00C02907">
              <w:rPr>
                <w:rFonts w:ascii="Verdana" w:hAnsi="Verdana" w:cs="Arial"/>
              </w:rPr>
              <w:t>contact</w:t>
            </w:r>
          </w:p>
        </w:tc>
        <w:tc>
          <w:tcPr>
            <w:tcW w:w="4110" w:type="dxa"/>
            <w:tcBorders>
              <w:top w:val="single" w:sz="4" w:space="0" w:color="auto"/>
              <w:bottom w:val="single" w:sz="4" w:space="0" w:color="auto"/>
            </w:tcBorders>
          </w:tcPr>
          <w:p w:rsidR="00792882" w:rsidRDefault="000E3541" w:rsidP="00E71169">
            <w:pPr>
              <w:rPr>
                <w:rFonts w:ascii="Verdana" w:hAnsi="Verdana" w:cs="Arial"/>
              </w:rPr>
            </w:pPr>
            <w:r>
              <w:rPr>
                <w:rFonts w:ascii="Verdana" w:hAnsi="Verdana" w:cs="Arial"/>
              </w:rPr>
              <w:t>Register completed. Contact taking place</w:t>
            </w:r>
          </w:p>
        </w:tc>
        <w:tc>
          <w:tcPr>
            <w:tcW w:w="2127" w:type="dxa"/>
            <w:tcBorders>
              <w:top w:val="single" w:sz="4" w:space="0" w:color="auto"/>
              <w:bottom w:val="single" w:sz="4" w:space="0" w:color="auto"/>
            </w:tcBorders>
          </w:tcPr>
          <w:p w:rsidR="00792882" w:rsidRDefault="002D1694" w:rsidP="00E71169">
            <w:pPr>
              <w:rPr>
                <w:rFonts w:ascii="Verdana" w:hAnsi="Verdana" w:cs="Arial"/>
              </w:rPr>
            </w:pPr>
            <w:r>
              <w:rPr>
                <w:rFonts w:ascii="Verdana" w:hAnsi="Verdana" w:cs="Arial"/>
              </w:rPr>
              <w:t>Estate Director</w:t>
            </w:r>
          </w:p>
        </w:tc>
        <w:tc>
          <w:tcPr>
            <w:tcW w:w="2522" w:type="dxa"/>
            <w:tcBorders>
              <w:top w:val="single" w:sz="4" w:space="0" w:color="auto"/>
              <w:bottom w:val="single" w:sz="4" w:space="0" w:color="auto"/>
            </w:tcBorders>
          </w:tcPr>
          <w:p w:rsidR="00792882" w:rsidRDefault="000E3541" w:rsidP="00E71169">
            <w:pPr>
              <w:rPr>
                <w:rFonts w:ascii="Verdana" w:hAnsi="Verdana" w:cs="Arial"/>
              </w:rPr>
            </w:pPr>
            <w:r>
              <w:rPr>
                <w:rFonts w:ascii="Verdana" w:hAnsi="Verdana" w:cs="Arial"/>
              </w:rPr>
              <w:t>Year 2</w:t>
            </w:r>
          </w:p>
        </w:tc>
      </w:tr>
      <w:tr w:rsidR="00792882" w:rsidRPr="00BB0B94" w:rsidTr="000E3541">
        <w:trPr>
          <w:trHeight w:val="1686"/>
        </w:trPr>
        <w:tc>
          <w:tcPr>
            <w:tcW w:w="5637" w:type="dxa"/>
            <w:tcBorders>
              <w:top w:val="single" w:sz="4" w:space="0" w:color="auto"/>
              <w:bottom w:val="single" w:sz="4" w:space="0" w:color="auto"/>
            </w:tcBorders>
          </w:tcPr>
          <w:p w:rsidR="00792882" w:rsidRPr="00C02907" w:rsidRDefault="00792882" w:rsidP="00103BE3">
            <w:pPr>
              <w:widowControl w:val="0"/>
              <w:rPr>
                <w:rFonts w:ascii="Verdana" w:hAnsi="Verdana" w:cs="Arial"/>
              </w:rPr>
            </w:pPr>
            <w:r w:rsidRPr="00C02907">
              <w:rPr>
                <w:rFonts w:ascii="Verdana" w:hAnsi="Verdana" w:cs="Arial"/>
              </w:rPr>
              <w:t xml:space="preserve">Consult on a programme of resident workshops on topics residents will find valuable examples could include managing debt, basic DIY skills, preparing a CV, job interview skills, basics of cooking, </w:t>
            </w:r>
          </w:p>
        </w:tc>
        <w:tc>
          <w:tcPr>
            <w:tcW w:w="4110" w:type="dxa"/>
            <w:tcBorders>
              <w:top w:val="single" w:sz="4" w:space="0" w:color="auto"/>
              <w:bottom w:val="single" w:sz="4" w:space="0" w:color="auto"/>
            </w:tcBorders>
          </w:tcPr>
          <w:p w:rsidR="00792882" w:rsidRDefault="00942848" w:rsidP="00E71169">
            <w:pPr>
              <w:rPr>
                <w:rFonts w:ascii="Verdana" w:hAnsi="Verdana" w:cs="Arial"/>
              </w:rPr>
            </w:pPr>
            <w:r>
              <w:rPr>
                <w:rFonts w:ascii="Verdana" w:hAnsi="Verdana" w:cs="Arial"/>
              </w:rPr>
              <w:t>Workshop programme in place. Participation/satisfaction monitored</w:t>
            </w:r>
          </w:p>
        </w:tc>
        <w:tc>
          <w:tcPr>
            <w:tcW w:w="2127" w:type="dxa"/>
            <w:tcBorders>
              <w:top w:val="single" w:sz="4" w:space="0" w:color="auto"/>
              <w:bottom w:val="single" w:sz="4" w:space="0" w:color="auto"/>
            </w:tcBorders>
          </w:tcPr>
          <w:p w:rsidR="00792882" w:rsidRDefault="000E3541" w:rsidP="005128F7">
            <w:pPr>
              <w:rPr>
                <w:rFonts w:ascii="Verdana" w:hAnsi="Verdana" w:cs="Arial"/>
              </w:rPr>
            </w:pPr>
            <w:r>
              <w:rPr>
                <w:rFonts w:ascii="Verdana" w:hAnsi="Verdana" w:cs="Arial"/>
              </w:rPr>
              <w:t>CDO</w:t>
            </w:r>
          </w:p>
        </w:tc>
        <w:tc>
          <w:tcPr>
            <w:tcW w:w="2522" w:type="dxa"/>
            <w:tcBorders>
              <w:top w:val="single" w:sz="4" w:space="0" w:color="auto"/>
              <w:bottom w:val="single" w:sz="4" w:space="0" w:color="auto"/>
            </w:tcBorders>
          </w:tcPr>
          <w:p w:rsidR="00792882" w:rsidRDefault="000E3541" w:rsidP="00E71169">
            <w:pPr>
              <w:rPr>
                <w:rFonts w:ascii="Verdana" w:hAnsi="Verdana" w:cs="Arial"/>
              </w:rPr>
            </w:pPr>
            <w:r>
              <w:rPr>
                <w:rFonts w:ascii="Verdana" w:hAnsi="Verdana" w:cs="Arial"/>
              </w:rPr>
              <w:t>Year 2</w:t>
            </w:r>
          </w:p>
        </w:tc>
      </w:tr>
      <w:tr w:rsidR="00103BE3" w:rsidRPr="00BB0B94" w:rsidTr="00103BE3">
        <w:trPr>
          <w:trHeight w:val="1273"/>
        </w:trPr>
        <w:tc>
          <w:tcPr>
            <w:tcW w:w="5637" w:type="dxa"/>
            <w:tcBorders>
              <w:top w:val="single" w:sz="4" w:space="0" w:color="auto"/>
              <w:bottom w:val="single" w:sz="4" w:space="0" w:color="auto"/>
            </w:tcBorders>
          </w:tcPr>
          <w:p w:rsidR="00103BE3" w:rsidRPr="00C02907" w:rsidRDefault="00103BE3" w:rsidP="00103BE3">
            <w:pPr>
              <w:widowControl w:val="0"/>
              <w:rPr>
                <w:rFonts w:ascii="Verdana" w:hAnsi="Verdana" w:cs="Arial"/>
              </w:rPr>
            </w:pPr>
            <w:r w:rsidRPr="00076231">
              <w:rPr>
                <w:rFonts w:ascii="Verdana" w:hAnsi="Verdana" w:cs="Arial"/>
              </w:rPr>
              <w:t>Suggestion box – online, in newsletters/ and in the office</w:t>
            </w:r>
          </w:p>
        </w:tc>
        <w:tc>
          <w:tcPr>
            <w:tcW w:w="4110" w:type="dxa"/>
            <w:tcBorders>
              <w:top w:val="single" w:sz="4" w:space="0" w:color="auto"/>
              <w:bottom w:val="single" w:sz="4" w:space="0" w:color="auto"/>
            </w:tcBorders>
          </w:tcPr>
          <w:p w:rsidR="00103BE3" w:rsidRDefault="00103BE3" w:rsidP="00103BE3">
            <w:pPr>
              <w:rPr>
                <w:rFonts w:ascii="Verdana" w:hAnsi="Verdana" w:cs="Arial"/>
              </w:rPr>
            </w:pPr>
            <w:r>
              <w:rPr>
                <w:rFonts w:ascii="Verdana" w:hAnsi="Verdana" w:cs="Arial"/>
              </w:rPr>
              <w:t>Reports to board on ideas, suggestions, feedback in newsletters/website on proposals initiated</w:t>
            </w:r>
          </w:p>
        </w:tc>
        <w:tc>
          <w:tcPr>
            <w:tcW w:w="2127" w:type="dxa"/>
            <w:tcBorders>
              <w:top w:val="single" w:sz="4" w:space="0" w:color="auto"/>
              <w:bottom w:val="single" w:sz="4" w:space="0" w:color="auto"/>
            </w:tcBorders>
          </w:tcPr>
          <w:p w:rsidR="00103BE3" w:rsidRDefault="00103BE3" w:rsidP="005128F7">
            <w:pPr>
              <w:rPr>
                <w:rFonts w:ascii="Verdana" w:hAnsi="Verdana" w:cs="Arial"/>
              </w:rPr>
            </w:pPr>
            <w:r>
              <w:rPr>
                <w:rFonts w:ascii="Verdana" w:hAnsi="Verdana" w:cs="Arial"/>
              </w:rPr>
              <w:t>CDO</w:t>
            </w:r>
          </w:p>
        </w:tc>
        <w:tc>
          <w:tcPr>
            <w:tcW w:w="2522" w:type="dxa"/>
            <w:tcBorders>
              <w:top w:val="single" w:sz="4" w:space="0" w:color="auto"/>
              <w:bottom w:val="single" w:sz="4" w:space="0" w:color="auto"/>
            </w:tcBorders>
          </w:tcPr>
          <w:p w:rsidR="00103BE3" w:rsidRDefault="00103BE3" w:rsidP="00E71169">
            <w:pPr>
              <w:rPr>
                <w:rFonts w:ascii="Verdana" w:hAnsi="Verdana" w:cs="Arial"/>
              </w:rPr>
            </w:pPr>
            <w:r>
              <w:rPr>
                <w:rFonts w:ascii="Verdana" w:hAnsi="Verdana" w:cs="Arial"/>
              </w:rPr>
              <w:t xml:space="preserve">Year 1  </w:t>
            </w:r>
            <w:r w:rsidRPr="00103BE3">
              <w:rPr>
                <w:rFonts w:ascii="Verdana" w:hAnsi="Verdana" w:cs="Arial"/>
                <w:noProof/>
              </w:rPr>
              <w:drawing>
                <wp:anchor distT="0" distB="0" distL="114300" distR="114300" simplePos="0" relativeHeight="251860992" behindDoc="1" locked="0" layoutInCell="1" allowOverlap="1">
                  <wp:simplePos x="0" y="0"/>
                  <wp:positionH relativeFrom="margin">
                    <wp:posOffset>950867</wp:posOffset>
                  </wp:positionH>
                  <wp:positionV relativeFrom="margin">
                    <wp:posOffset>-212106</wp:posOffset>
                  </wp:positionV>
                  <wp:extent cx="408462" cy="332509"/>
                  <wp:effectExtent l="19050" t="0" r="0" b="0"/>
                  <wp:wrapTight wrapText="bothSides">
                    <wp:wrapPolygon edited="0">
                      <wp:start x="8062" y="0"/>
                      <wp:lineTo x="-1008" y="7434"/>
                      <wp:lineTo x="2016" y="19824"/>
                      <wp:lineTo x="19148" y="19824"/>
                      <wp:lineTo x="19148" y="19824"/>
                      <wp:lineTo x="21163" y="7434"/>
                      <wp:lineTo x="13101" y="0"/>
                      <wp:lineTo x="8062" y="0"/>
                    </wp:wrapPolygon>
                  </wp:wrapTight>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 cy="332105"/>
                          </a:xfrm>
                          <a:prstGeom prst="rect">
                            <a:avLst/>
                          </a:prstGeom>
                          <a:noFill/>
                        </pic:spPr>
                      </pic:pic>
                    </a:graphicData>
                  </a:graphic>
                </wp:anchor>
              </w:drawing>
            </w:r>
          </w:p>
        </w:tc>
      </w:tr>
    </w:tbl>
    <w:p w:rsidR="00145636" w:rsidRDefault="00145636" w:rsidP="001A3F54">
      <w:pPr>
        <w:rPr>
          <w:rFonts w:ascii="Arial" w:hAnsi="Arial" w:cs="Arial"/>
          <w:sz w:val="24"/>
          <w:szCs w:val="24"/>
        </w:rPr>
      </w:pPr>
    </w:p>
    <w:sectPr w:rsidR="00145636" w:rsidSect="00B35B92">
      <w:headerReference w:type="default" r:id="rId43"/>
      <w:footerReference w:type="default" r:id="rId44"/>
      <w:pgSz w:w="16838" w:h="11906" w:orient="landscape"/>
      <w:pgMar w:top="1134" w:right="1440" w:bottom="1440" w:left="1440" w:header="708" w:footer="708" w:gutter="0"/>
      <w:pgBorders w:offsetFrom="page">
        <w:top w:val="flowersTiny" w:sz="14" w:space="24" w:color="auto"/>
        <w:left w:val="flowersTiny" w:sz="14" w:space="24" w:color="auto"/>
        <w:bottom w:val="flowersTiny" w:sz="14" w:space="24" w:color="auto"/>
        <w:right w:val="flowersTiny" w:sz="1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6F8" w:rsidRDefault="001246F8" w:rsidP="00EA1ED1">
      <w:pPr>
        <w:spacing w:after="0" w:line="240" w:lineRule="auto"/>
      </w:pPr>
      <w:r>
        <w:separator/>
      </w:r>
    </w:p>
  </w:endnote>
  <w:endnote w:type="continuationSeparator" w:id="1">
    <w:p w:rsidR="001246F8" w:rsidRDefault="001246F8" w:rsidP="00EA1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TTBC063100t00">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Neue-Bold">
    <w:panose1 w:val="00000000000000000000"/>
    <w:charset w:val="4D"/>
    <w:family w:val="auto"/>
    <w:notTrueType/>
    <w:pitch w:val="default"/>
    <w:sig w:usb0="03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2123"/>
      <w:docPartObj>
        <w:docPartGallery w:val="Page Numbers (Bottom of Page)"/>
        <w:docPartUnique/>
      </w:docPartObj>
    </w:sdtPr>
    <w:sdtEndPr>
      <w:rPr>
        <w:color w:val="808080" w:themeColor="background1" w:themeShade="80"/>
        <w:spacing w:val="60"/>
      </w:rPr>
    </w:sdtEndPr>
    <w:sdtContent>
      <w:p w:rsidR="00886873" w:rsidRDefault="008B31F0">
        <w:pPr>
          <w:pStyle w:val="Footer"/>
          <w:pBdr>
            <w:top w:val="single" w:sz="4" w:space="1" w:color="D9D9D9" w:themeColor="background1" w:themeShade="D9"/>
          </w:pBdr>
          <w:rPr>
            <w:b/>
            <w:bCs/>
          </w:rPr>
        </w:pPr>
        <w:r w:rsidRPr="008B31F0">
          <w:fldChar w:fldCharType="begin"/>
        </w:r>
        <w:r w:rsidR="00886873">
          <w:instrText xml:space="preserve"> PAGE   \* MERGEFORMAT </w:instrText>
        </w:r>
        <w:r w:rsidRPr="008B31F0">
          <w:fldChar w:fldCharType="separate"/>
        </w:r>
        <w:r w:rsidR="009D5FE7" w:rsidRPr="009D5FE7">
          <w:rPr>
            <w:b/>
            <w:bCs/>
            <w:noProof/>
          </w:rPr>
          <w:t>2</w:t>
        </w:r>
        <w:r>
          <w:rPr>
            <w:b/>
            <w:bCs/>
            <w:noProof/>
          </w:rPr>
          <w:fldChar w:fldCharType="end"/>
        </w:r>
        <w:r w:rsidR="00886873">
          <w:rPr>
            <w:b/>
            <w:bCs/>
          </w:rPr>
          <w:t xml:space="preserve"> | </w:t>
        </w:r>
        <w:r w:rsidR="00886873">
          <w:rPr>
            <w:color w:val="808080" w:themeColor="background1" w:themeShade="80"/>
            <w:spacing w:val="60"/>
          </w:rPr>
          <w:t>Page</w:t>
        </w:r>
      </w:p>
    </w:sdtContent>
  </w:sdt>
  <w:p w:rsidR="00886873" w:rsidRDefault="0088687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6F8" w:rsidRDefault="001246F8" w:rsidP="00EA1ED1">
      <w:pPr>
        <w:spacing w:after="0" w:line="240" w:lineRule="auto"/>
      </w:pPr>
      <w:r>
        <w:separator/>
      </w:r>
    </w:p>
  </w:footnote>
  <w:footnote w:type="continuationSeparator" w:id="1">
    <w:p w:rsidR="001246F8" w:rsidRDefault="001246F8" w:rsidP="00EA1ED1">
      <w:pPr>
        <w:spacing w:after="0" w:line="240" w:lineRule="auto"/>
      </w:pPr>
      <w:r>
        <w:continuationSeparator/>
      </w:r>
    </w:p>
  </w:footnote>
  <w:footnote w:id="2">
    <w:p w:rsidR="00886873" w:rsidRDefault="00886873">
      <w:pPr>
        <w:pStyle w:val="FootnoteText"/>
      </w:pPr>
      <w:r>
        <w:rPr>
          <w:rStyle w:val="FootnoteReference"/>
        </w:rPr>
        <w:footnoteRef/>
      </w:r>
      <w:r>
        <w:t xml:space="preserve"> Source for data: Lambeth Living housing database, Lambeth Council Equalities Insight Summary July 2013 </w:t>
      </w:r>
    </w:p>
  </w:footnote>
  <w:footnote w:id="3">
    <w:p w:rsidR="00886873" w:rsidRDefault="00886873">
      <w:pPr>
        <w:pStyle w:val="FootnoteText"/>
      </w:pPr>
      <w:r>
        <w:rPr>
          <w:rStyle w:val="FootnoteReference"/>
        </w:rPr>
        <w:footnoteRef/>
      </w:r>
      <w:r>
        <w:t xml:space="preserve"> References to tenants relate to secure and introductory tenants only.  No data is available for leaseholders.</w:t>
      </w:r>
    </w:p>
  </w:footnote>
  <w:footnote w:id="4">
    <w:p w:rsidR="00886873" w:rsidRDefault="00886873">
      <w:pPr>
        <w:pStyle w:val="FootnoteText"/>
      </w:pPr>
      <w:r>
        <w:rPr>
          <w:rStyle w:val="FootnoteReference"/>
        </w:rPr>
        <w:footnoteRef/>
      </w:r>
      <w:r>
        <w:t xml:space="preserve"> See Appendix D Action Plan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2122"/>
      <w:docPartObj>
        <w:docPartGallery w:val="Watermarks"/>
        <w:docPartUnique/>
      </w:docPartObj>
    </w:sdtPr>
    <w:sdtContent>
      <w:p w:rsidR="00886873" w:rsidRDefault="008B31F0">
        <w:pPr>
          <w:pStyle w:val="Header"/>
        </w:pPr>
        <w:r w:rsidRPr="008B31F0">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12"/>
    <w:multiLevelType w:val="singleLevel"/>
    <w:tmpl w:val="00000012"/>
    <w:name w:val="WW8Num25"/>
    <w:lvl w:ilvl="0">
      <w:start w:val="1"/>
      <w:numFmt w:val="bullet"/>
      <w:lvlText w:val=""/>
      <w:lvlJc w:val="left"/>
      <w:pPr>
        <w:tabs>
          <w:tab w:val="num" w:pos="1146"/>
        </w:tabs>
        <w:ind w:left="1146" w:hanging="360"/>
      </w:pPr>
      <w:rPr>
        <w:rFonts w:ascii="Symbol" w:hAnsi="Symbol"/>
      </w:rPr>
    </w:lvl>
  </w:abstractNum>
  <w:abstractNum w:abstractNumId="2">
    <w:nsid w:val="02DD78B9"/>
    <w:multiLevelType w:val="hybridMultilevel"/>
    <w:tmpl w:val="3294D5EC"/>
    <w:lvl w:ilvl="0" w:tplc="3C6A297C">
      <w:start w:val="1"/>
      <w:numFmt w:val="bullet"/>
      <w:lvlText w:val=""/>
      <w:lvlJc w:val="left"/>
      <w:pPr>
        <w:tabs>
          <w:tab w:val="num" w:pos="720"/>
        </w:tabs>
        <w:ind w:left="720" w:hanging="360"/>
      </w:pPr>
      <w:rPr>
        <w:rFonts w:ascii="Wingdings 3" w:hAnsi="Wingdings 3" w:hint="default"/>
      </w:rPr>
    </w:lvl>
    <w:lvl w:ilvl="1" w:tplc="F2D690CE" w:tentative="1">
      <w:start w:val="1"/>
      <w:numFmt w:val="bullet"/>
      <w:lvlText w:val=""/>
      <w:lvlJc w:val="left"/>
      <w:pPr>
        <w:tabs>
          <w:tab w:val="num" w:pos="1440"/>
        </w:tabs>
        <w:ind w:left="1440" w:hanging="360"/>
      </w:pPr>
      <w:rPr>
        <w:rFonts w:ascii="Wingdings 3" w:hAnsi="Wingdings 3" w:hint="default"/>
      </w:rPr>
    </w:lvl>
    <w:lvl w:ilvl="2" w:tplc="D86EB388" w:tentative="1">
      <w:start w:val="1"/>
      <w:numFmt w:val="bullet"/>
      <w:lvlText w:val=""/>
      <w:lvlJc w:val="left"/>
      <w:pPr>
        <w:tabs>
          <w:tab w:val="num" w:pos="2160"/>
        </w:tabs>
        <w:ind w:left="2160" w:hanging="360"/>
      </w:pPr>
      <w:rPr>
        <w:rFonts w:ascii="Wingdings 3" w:hAnsi="Wingdings 3" w:hint="default"/>
      </w:rPr>
    </w:lvl>
    <w:lvl w:ilvl="3" w:tplc="E222F698" w:tentative="1">
      <w:start w:val="1"/>
      <w:numFmt w:val="bullet"/>
      <w:lvlText w:val=""/>
      <w:lvlJc w:val="left"/>
      <w:pPr>
        <w:tabs>
          <w:tab w:val="num" w:pos="2880"/>
        </w:tabs>
        <w:ind w:left="2880" w:hanging="360"/>
      </w:pPr>
      <w:rPr>
        <w:rFonts w:ascii="Wingdings 3" w:hAnsi="Wingdings 3" w:hint="default"/>
      </w:rPr>
    </w:lvl>
    <w:lvl w:ilvl="4" w:tplc="DDB86234" w:tentative="1">
      <w:start w:val="1"/>
      <w:numFmt w:val="bullet"/>
      <w:lvlText w:val=""/>
      <w:lvlJc w:val="left"/>
      <w:pPr>
        <w:tabs>
          <w:tab w:val="num" w:pos="3600"/>
        </w:tabs>
        <w:ind w:left="3600" w:hanging="360"/>
      </w:pPr>
      <w:rPr>
        <w:rFonts w:ascii="Wingdings 3" w:hAnsi="Wingdings 3" w:hint="default"/>
      </w:rPr>
    </w:lvl>
    <w:lvl w:ilvl="5" w:tplc="F89070F8" w:tentative="1">
      <w:start w:val="1"/>
      <w:numFmt w:val="bullet"/>
      <w:lvlText w:val=""/>
      <w:lvlJc w:val="left"/>
      <w:pPr>
        <w:tabs>
          <w:tab w:val="num" w:pos="4320"/>
        </w:tabs>
        <w:ind w:left="4320" w:hanging="360"/>
      </w:pPr>
      <w:rPr>
        <w:rFonts w:ascii="Wingdings 3" w:hAnsi="Wingdings 3" w:hint="default"/>
      </w:rPr>
    </w:lvl>
    <w:lvl w:ilvl="6" w:tplc="6930D93E" w:tentative="1">
      <w:start w:val="1"/>
      <w:numFmt w:val="bullet"/>
      <w:lvlText w:val=""/>
      <w:lvlJc w:val="left"/>
      <w:pPr>
        <w:tabs>
          <w:tab w:val="num" w:pos="5040"/>
        </w:tabs>
        <w:ind w:left="5040" w:hanging="360"/>
      </w:pPr>
      <w:rPr>
        <w:rFonts w:ascii="Wingdings 3" w:hAnsi="Wingdings 3" w:hint="default"/>
      </w:rPr>
    </w:lvl>
    <w:lvl w:ilvl="7" w:tplc="CE6C9744" w:tentative="1">
      <w:start w:val="1"/>
      <w:numFmt w:val="bullet"/>
      <w:lvlText w:val=""/>
      <w:lvlJc w:val="left"/>
      <w:pPr>
        <w:tabs>
          <w:tab w:val="num" w:pos="5760"/>
        </w:tabs>
        <w:ind w:left="5760" w:hanging="360"/>
      </w:pPr>
      <w:rPr>
        <w:rFonts w:ascii="Wingdings 3" w:hAnsi="Wingdings 3" w:hint="default"/>
      </w:rPr>
    </w:lvl>
    <w:lvl w:ilvl="8" w:tplc="B176839A" w:tentative="1">
      <w:start w:val="1"/>
      <w:numFmt w:val="bullet"/>
      <w:lvlText w:val=""/>
      <w:lvlJc w:val="left"/>
      <w:pPr>
        <w:tabs>
          <w:tab w:val="num" w:pos="6480"/>
        </w:tabs>
        <w:ind w:left="6480" w:hanging="360"/>
      </w:pPr>
      <w:rPr>
        <w:rFonts w:ascii="Wingdings 3" w:hAnsi="Wingdings 3" w:hint="default"/>
      </w:rPr>
    </w:lvl>
  </w:abstractNum>
  <w:abstractNum w:abstractNumId="3">
    <w:nsid w:val="0BCB2A4E"/>
    <w:multiLevelType w:val="hybridMultilevel"/>
    <w:tmpl w:val="4882FB3A"/>
    <w:lvl w:ilvl="0" w:tplc="A19EA42E">
      <w:start w:val="1"/>
      <w:numFmt w:val="decimal"/>
      <w:lvlText w:val="%1."/>
      <w:lvlJc w:val="left"/>
      <w:pPr>
        <w:ind w:left="1070" w:hanging="360"/>
      </w:pPr>
      <w:rPr>
        <w:rFonts w:hint="default"/>
        <w:b/>
      </w:rPr>
    </w:lvl>
    <w:lvl w:ilvl="1" w:tplc="A7528A5E">
      <w:start w:val="1"/>
      <w:numFmt w:val="lowerLetter"/>
      <w:lvlText w:val="%2."/>
      <w:lvlJc w:val="left"/>
      <w:pPr>
        <w:ind w:left="1790" w:hanging="360"/>
      </w:pPr>
      <w:rPr>
        <w:sz w:val="24"/>
        <w:szCs w:val="24"/>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
    <w:nsid w:val="104D02AE"/>
    <w:multiLevelType w:val="hybridMultilevel"/>
    <w:tmpl w:val="DC46273A"/>
    <w:lvl w:ilvl="0" w:tplc="08090001">
      <w:start w:val="1"/>
      <w:numFmt w:val="bullet"/>
      <w:lvlText w:val=""/>
      <w:lvlJc w:val="left"/>
      <w:pPr>
        <w:tabs>
          <w:tab w:val="num" w:pos="2007"/>
        </w:tabs>
        <w:ind w:left="2007" w:hanging="360"/>
      </w:pPr>
      <w:rPr>
        <w:rFonts w:ascii="Symbol" w:hAnsi="Symbol" w:hint="default"/>
      </w:rPr>
    </w:lvl>
    <w:lvl w:ilvl="1" w:tplc="9F2A83E8">
      <w:numFmt w:val="bullet"/>
      <w:lvlText w:val="·"/>
      <w:lvlJc w:val="left"/>
      <w:pPr>
        <w:ind w:left="2160" w:hanging="360"/>
      </w:pPr>
      <w:rPr>
        <w:rFonts w:ascii="Verdana" w:eastAsiaTheme="minorHAnsi" w:hAnsi="Verdana" w:cstheme="minorBidi"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46F08E3"/>
    <w:multiLevelType w:val="hybridMultilevel"/>
    <w:tmpl w:val="AB8CA9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4B3C4B"/>
    <w:multiLevelType w:val="hybridMultilevel"/>
    <w:tmpl w:val="AEFEBCF8"/>
    <w:lvl w:ilvl="0" w:tplc="2BDCF070">
      <w:start w:val="1"/>
      <w:numFmt w:val="bullet"/>
      <w:lvlText w:val=""/>
      <w:lvlJc w:val="left"/>
      <w:pPr>
        <w:tabs>
          <w:tab w:val="num" w:pos="720"/>
        </w:tabs>
        <w:ind w:left="720" w:hanging="360"/>
      </w:pPr>
      <w:rPr>
        <w:rFonts w:ascii="Wingdings 3" w:hAnsi="Wingdings 3" w:hint="default"/>
      </w:rPr>
    </w:lvl>
    <w:lvl w:ilvl="1" w:tplc="8AFAFD1E" w:tentative="1">
      <w:start w:val="1"/>
      <w:numFmt w:val="bullet"/>
      <w:lvlText w:val=""/>
      <w:lvlJc w:val="left"/>
      <w:pPr>
        <w:tabs>
          <w:tab w:val="num" w:pos="1440"/>
        </w:tabs>
        <w:ind w:left="1440" w:hanging="360"/>
      </w:pPr>
      <w:rPr>
        <w:rFonts w:ascii="Wingdings 3" w:hAnsi="Wingdings 3" w:hint="default"/>
      </w:rPr>
    </w:lvl>
    <w:lvl w:ilvl="2" w:tplc="0D9459AA" w:tentative="1">
      <w:start w:val="1"/>
      <w:numFmt w:val="bullet"/>
      <w:lvlText w:val=""/>
      <w:lvlJc w:val="left"/>
      <w:pPr>
        <w:tabs>
          <w:tab w:val="num" w:pos="2160"/>
        </w:tabs>
        <w:ind w:left="2160" w:hanging="360"/>
      </w:pPr>
      <w:rPr>
        <w:rFonts w:ascii="Wingdings 3" w:hAnsi="Wingdings 3" w:hint="default"/>
      </w:rPr>
    </w:lvl>
    <w:lvl w:ilvl="3" w:tplc="3AFE8E0A" w:tentative="1">
      <w:start w:val="1"/>
      <w:numFmt w:val="bullet"/>
      <w:lvlText w:val=""/>
      <w:lvlJc w:val="left"/>
      <w:pPr>
        <w:tabs>
          <w:tab w:val="num" w:pos="2880"/>
        </w:tabs>
        <w:ind w:left="2880" w:hanging="360"/>
      </w:pPr>
      <w:rPr>
        <w:rFonts w:ascii="Wingdings 3" w:hAnsi="Wingdings 3" w:hint="default"/>
      </w:rPr>
    </w:lvl>
    <w:lvl w:ilvl="4" w:tplc="7A74597A" w:tentative="1">
      <w:start w:val="1"/>
      <w:numFmt w:val="bullet"/>
      <w:lvlText w:val=""/>
      <w:lvlJc w:val="left"/>
      <w:pPr>
        <w:tabs>
          <w:tab w:val="num" w:pos="3600"/>
        </w:tabs>
        <w:ind w:left="3600" w:hanging="360"/>
      </w:pPr>
      <w:rPr>
        <w:rFonts w:ascii="Wingdings 3" w:hAnsi="Wingdings 3" w:hint="default"/>
      </w:rPr>
    </w:lvl>
    <w:lvl w:ilvl="5" w:tplc="22B604DA" w:tentative="1">
      <w:start w:val="1"/>
      <w:numFmt w:val="bullet"/>
      <w:lvlText w:val=""/>
      <w:lvlJc w:val="left"/>
      <w:pPr>
        <w:tabs>
          <w:tab w:val="num" w:pos="4320"/>
        </w:tabs>
        <w:ind w:left="4320" w:hanging="360"/>
      </w:pPr>
      <w:rPr>
        <w:rFonts w:ascii="Wingdings 3" w:hAnsi="Wingdings 3" w:hint="default"/>
      </w:rPr>
    </w:lvl>
    <w:lvl w:ilvl="6" w:tplc="806E9F7E" w:tentative="1">
      <w:start w:val="1"/>
      <w:numFmt w:val="bullet"/>
      <w:lvlText w:val=""/>
      <w:lvlJc w:val="left"/>
      <w:pPr>
        <w:tabs>
          <w:tab w:val="num" w:pos="5040"/>
        </w:tabs>
        <w:ind w:left="5040" w:hanging="360"/>
      </w:pPr>
      <w:rPr>
        <w:rFonts w:ascii="Wingdings 3" w:hAnsi="Wingdings 3" w:hint="default"/>
      </w:rPr>
    </w:lvl>
    <w:lvl w:ilvl="7" w:tplc="18B64ADE" w:tentative="1">
      <w:start w:val="1"/>
      <w:numFmt w:val="bullet"/>
      <w:lvlText w:val=""/>
      <w:lvlJc w:val="left"/>
      <w:pPr>
        <w:tabs>
          <w:tab w:val="num" w:pos="5760"/>
        </w:tabs>
        <w:ind w:left="5760" w:hanging="360"/>
      </w:pPr>
      <w:rPr>
        <w:rFonts w:ascii="Wingdings 3" w:hAnsi="Wingdings 3" w:hint="default"/>
      </w:rPr>
    </w:lvl>
    <w:lvl w:ilvl="8" w:tplc="B12A1596" w:tentative="1">
      <w:start w:val="1"/>
      <w:numFmt w:val="bullet"/>
      <w:lvlText w:val=""/>
      <w:lvlJc w:val="left"/>
      <w:pPr>
        <w:tabs>
          <w:tab w:val="num" w:pos="6480"/>
        </w:tabs>
        <w:ind w:left="6480" w:hanging="360"/>
      </w:pPr>
      <w:rPr>
        <w:rFonts w:ascii="Wingdings 3" w:hAnsi="Wingdings 3" w:hint="default"/>
      </w:rPr>
    </w:lvl>
  </w:abstractNum>
  <w:abstractNum w:abstractNumId="7">
    <w:nsid w:val="1A9875B6"/>
    <w:multiLevelType w:val="hybridMultilevel"/>
    <w:tmpl w:val="91D08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11727D"/>
    <w:multiLevelType w:val="hybridMultilevel"/>
    <w:tmpl w:val="D56055D6"/>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ind w:left="513" w:hanging="360"/>
      </w:pPr>
      <w:rPr>
        <w:rFonts w:ascii="Symbol" w:hAnsi="Symbol" w:hint="default"/>
        <w:color w:val="auto"/>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9">
    <w:nsid w:val="1FA10E01"/>
    <w:multiLevelType w:val="hybridMultilevel"/>
    <w:tmpl w:val="C06C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B63F2A"/>
    <w:multiLevelType w:val="hybridMultilevel"/>
    <w:tmpl w:val="F6187E3C"/>
    <w:lvl w:ilvl="0" w:tplc="FFFFFFFF">
      <w:start w:val="1"/>
      <w:numFmt w:val="bullet"/>
      <w:lvlText w:val=""/>
      <w:lvlJc w:val="left"/>
      <w:pPr>
        <w:tabs>
          <w:tab w:val="num" w:pos="2007"/>
        </w:tabs>
        <w:ind w:left="2007" w:hanging="360"/>
      </w:pPr>
      <w:rPr>
        <w:rFonts w:ascii="Symbol" w:hAnsi="Symbol" w:hint="default"/>
      </w:rPr>
    </w:lvl>
    <w:lvl w:ilvl="1" w:tplc="9F2A83E8">
      <w:numFmt w:val="bullet"/>
      <w:lvlText w:val="·"/>
      <w:lvlJc w:val="left"/>
      <w:pPr>
        <w:ind w:left="2160" w:hanging="360"/>
      </w:pPr>
      <w:rPr>
        <w:rFonts w:ascii="Verdana" w:eastAsiaTheme="minorHAnsi" w:hAnsi="Verdana" w:cstheme="minorBidi"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F354BCB"/>
    <w:multiLevelType w:val="hybridMultilevel"/>
    <w:tmpl w:val="EACE9C10"/>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2">
    <w:nsid w:val="2F4064E5"/>
    <w:multiLevelType w:val="hybridMultilevel"/>
    <w:tmpl w:val="E4588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F503ECD"/>
    <w:multiLevelType w:val="hybridMultilevel"/>
    <w:tmpl w:val="D91A3C86"/>
    <w:lvl w:ilvl="0" w:tplc="39BAF2C0">
      <w:start w:val="1"/>
      <w:numFmt w:val="bullet"/>
      <w:lvlText w:val=""/>
      <w:lvlJc w:val="left"/>
      <w:pPr>
        <w:tabs>
          <w:tab w:val="num" w:pos="720"/>
        </w:tabs>
        <w:ind w:left="720" w:hanging="360"/>
      </w:pPr>
      <w:rPr>
        <w:rFonts w:ascii="Wingdings 3" w:hAnsi="Wingdings 3" w:hint="default"/>
      </w:rPr>
    </w:lvl>
    <w:lvl w:ilvl="1" w:tplc="728E4506" w:tentative="1">
      <w:start w:val="1"/>
      <w:numFmt w:val="bullet"/>
      <w:lvlText w:val=""/>
      <w:lvlJc w:val="left"/>
      <w:pPr>
        <w:tabs>
          <w:tab w:val="num" w:pos="1440"/>
        </w:tabs>
        <w:ind w:left="1440" w:hanging="360"/>
      </w:pPr>
      <w:rPr>
        <w:rFonts w:ascii="Wingdings 3" w:hAnsi="Wingdings 3" w:hint="default"/>
      </w:rPr>
    </w:lvl>
    <w:lvl w:ilvl="2" w:tplc="5A608EAA" w:tentative="1">
      <w:start w:val="1"/>
      <w:numFmt w:val="bullet"/>
      <w:lvlText w:val=""/>
      <w:lvlJc w:val="left"/>
      <w:pPr>
        <w:tabs>
          <w:tab w:val="num" w:pos="2160"/>
        </w:tabs>
        <w:ind w:left="2160" w:hanging="360"/>
      </w:pPr>
      <w:rPr>
        <w:rFonts w:ascii="Wingdings 3" w:hAnsi="Wingdings 3" w:hint="default"/>
      </w:rPr>
    </w:lvl>
    <w:lvl w:ilvl="3" w:tplc="941EDEF2" w:tentative="1">
      <w:start w:val="1"/>
      <w:numFmt w:val="bullet"/>
      <w:lvlText w:val=""/>
      <w:lvlJc w:val="left"/>
      <w:pPr>
        <w:tabs>
          <w:tab w:val="num" w:pos="2880"/>
        </w:tabs>
        <w:ind w:left="2880" w:hanging="360"/>
      </w:pPr>
      <w:rPr>
        <w:rFonts w:ascii="Wingdings 3" w:hAnsi="Wingdings 3" w:hint="default"/>
      </w:rPr>
    </w:lvl>
    <w:lvl w:ilvl="4" w:tplc="7830685E" w:tentative="1">
      <w:start w:val="1"/>
      <w:numFmt w:val="bullet"/>
      <w:lvlText w:val=""/>
      <w:lvlJc w:val="left"/>
      <w:pPr>
        <w:tabs>
          <w:tab w:val="num" w:pos="3600"/>
        </w:tabs>
        <w:ind w:left="3600" w:hanging="360"/>
      </w:pPr>
      <w:rPr>
        <w:rFonts w:ascii="Wingdings 3" w:hAnsi="Wingdings 3" w:hint="default"/>
      </w:rPr>
    </w:lvl>
    <w:lvl w:ilvl="5" w:tplc="3E2EB518" w:tentative="1">
      <w:start w:val="1"/>
      <w:numFmt w:val="bullet"/>
      <w:lvlText w:val=""/>
      <w:lvlJc w:val="left"/>
      <w:pPr>
        <w:tabs>
          <w:tab w:val="num" w:pos="4320"/>
        </w:tabs>
        <w:ind w:left="4320" w:hanging="360"/>
      </w:pPr>
      <w:rPr>
        <w:rFonts w:ascii="Wingdings 3" w:hAnsi="Wingdings 3" w:hint="default"/>
      </w:rPr>
    </w:lvl>
    <w:lvl w:ilvl="6" w:tplc="F8822EE6" w:tentative="1">
      <w:start w:val="1"/>
      <w:numFmt w:val="bullet"/>
      <w:lvlText w:val=""/>
      <w:lvlJc w:val="left"/>
      <w:pPr>
        <w:tabs>
          <w:tab w:val="num" w:pos="5040"/>
        </w:tabs>
        <w:ind w:left="5040" w:hanging="360"/>
      </w:pPr>
      <w:rPr>
        <w:rFonts w:ascii="Wingdings 3" w:hAnsi="Wingdings 3" w:hint="default"/>
      </w:rPr>
    </w:lvl>
    <w:lvl w:ilvl="7" w:tplc="7FB6DDE2" w:tentative="1">
      <w:start w:val="1"/>
      <w:numFmt w:val="bullet"/>
      <w:lvlText w:val=""/>
      <w:lvlJc w:val="left"/>
      <w:pPr>
        <w:tabs>
          <w:tab w:val="num" w:pos="5760"/>
        </w:tabs>
        <w:ind w:left="5760" w:hanging="360"/>
      </w:pPr>
      <w:rPr>
        <w:rFonts w:ascii="Wingdings 3" w:hAnsi="Wingdings 3" w:hint="default"/>
      </w:rPr>
    </w:lvl>
    <w:lvl w:ilvl="8" w:tplc="B5BA264E" w:tentative="1">
      <w:start w:val="1"/>
      <w:numFmt w:val="bullet"/>
      <w:lvlText w:val=""/>
      <w:lvlJc w:val="left"/>
      <w:pPr>
        <w:tabs>
          <w:tab w:val="num" w:pos="6480"/>
        </w:tabs>
        <w:ind w:left="6480" w:hanging="360"/>
      </w:pPr>
      <w:rPr>
        <w:rFonts w:ascii="Wingdings 3" w:hAnsi="Wingdings 3" w:hint="default"/>
      </w:rPr>
    </w:lvl>
  </w:abstractNum>
  <w:abstractNum w:abstractNumId="14">
    <w:nsid w:val="33504509"/>
    <w:multiLevelType w:val="hybridMultilevel"/>
    <w:tmpl w:val="7E58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8706C8"/>
    <w:multiLevelType w:val="hybridMultilevel"/>
    <w:tmpl w:val="9F1A3A48"/>
    <w:lvl w:ilvl="0" w:tplc="2EC81B2A">
      <w:start w:val="1"/>
      <w:numFmt w:val="bullet"/>
      <w:lvlText w:val=""/>
      <w:lvlJc w:val="left"/>
      <w:pPr>
        <w:tabs>
          <w:tab w:val="num" w:pos="360"/>
        </w:tabs>
        <w:ind w:left="360" w:hanging="360"/>
      </w:pPr>
      <w:rPr>
        <w:rFonts w:ascii="Wingdings 3" w:hAnsi="Wingdings 3" w:hint="default"/>
      </w:rPr>
    </w:lvl>
    <w:lvl w:ilvl="1" w:tplc="65D86608" w:tentative="1">
      <w:start w:val="1"/>
      <w:numFmt w:val="bullet"/>
      <w:lvlText w:val=""/>
      <w:lvlJc w:val="left"/>
      <w:pPr>
        <w:tabs>
          <w:tab w:val="num" w:pos="1080"/>
        </w:tabs>
        <w:ind w:left="1080" w:hanging="360"/>
      </w:pPr>
      <w:rPr>
        <w:rFonts w:ascii="Wingdings 3" w:hAnsi="Wingdings 3" w:hint="default"/>
      </w:rPr>
    </w:lvl>
    <w:lvl w:ilvl="2" w:tplc="A8869504" w:tentative="1">
      <w:start w:val="1"/>
      <w:numFmt w:val="bullet"/>
      <w:lvlText w:val=""/>
      <w:lvlJc w:val="left"/>
      <w:pPr>
        <w:tabs>
          <w:tab w:val="num" w:pos="1800"/>
        </w:tabs>
        <w:ind w:left="1800" w:hanging="360"/>
      </w:pPr>
      <w:rPr>
        <w:rFonts w:ascii="Wingdings 3" w:hAnsi="Wingdings 3" w:hint="default"/>
      </w:rPr>
    </w:lvl>
    <w:lvl w:ilvl="3" w:tplc="2B34E758" w:tentative="1">
      <w:start w:val="1"/>
      <w:numFmt w:val="bullet"/>
      <w:lvlText w:val=""/>
      <w:lvlJc w:val="left"/>
      <w:pPr>
        <w:tabs>
          <w:tab w:val="num" w:pos="2520"/>
        </w:tabs>
        <w:ind w:left="2520" w:hanging="360"/>
      </w:pPr>
      <w:rPr>
        <w:rFonts w:ascii="Wingdings 3" w:hAnsi="Wingdings 3" w:hint="default"/>
      </w:rPr>
    </w:lvl>
    <w:lvl w:ilvl="4" w:tplc="D450ABC8" w:tentative="1">
      <w:start w:val="1"/>
      <w:numFmt w:val="bullet"/>
      <w:lvlText w:val=""/>
      <w:lvlJc w:val="left"/>
      <w:pPr>
        <w:tabs>
          <w:tab w:val="num" w:pos="3240"/>
        </w:tabs>
        <w:ind w:left="3240" w:hanging="360"/>
      </w:pPr>
      <w:rPr>
        <w:rFonts w:ascii="Wingdings 3" w:hAnsi="Wingdings 3" w:hint="default"/>
      </w:rPr>
    </w:lvl>
    <w:lvl w:ilvl="5" w:tplc="C06693AE" w:tentative="1">
      <w:start w:val="1"/>
      <w:numFmt w:val="bullet"/>
      <w:lvlText w:val=""/>
      <w:lvlJc w:val="left"/>
      <w:pPr>
        <w:tabs>
          <w:tab w:val="num" w:pos="3960"/>
        </w:tabs>
        <w:ind w:left="3960" w:hanging="360"/>
      </w:pPr>
      <w:rPr>
        <w:rFonts w:ascii="Wingdings 3" w:hAnsi="Wingdings 3" w:hint="default"/>
      </w:rPr>
    </w:lvl>
    <w:lvl w:ilvl="6" w:tplc="03402D84" w:tentative="1">
      <w:start w:val="1"/>
      <w:numFmt w:val="bullet"/>
      <w:lvlText w:val=""/>
      <w:lvlJc w:val="left"/>
      <w:pPr>
        <w:tabs>
          <w:tab w:val="num" w:pos="4680"/>
        </w:tabs>
        <w:ind w:left="4680" w:hanging="360"/>
      </w:pPr>
      <w:rPr>
        <w:rFonts w:ascii="Wingdings 3" w:hAnsi="Wingdings 3" w:hint="default"/>
      </w:rPr>
    </w:lvl>
    <w:lvl w:ilvl="7" w:tplc="B13E24EA" w:tentative="1">
      <w:start w:val="1"/>
      <w:numFmt w:val="bullet"/>
      <w:lvlText w:val=""/>
      <w:lvlJc w:val="left"/>
      <w:pPr>
        <w:tabs>
          <w:tab w:val="num" w:pos="5400"/>
        </w:tabs>
        <w:ind w:left="5400" w:hanging="360"/>
      </w:pPr>
      <w:rPr>
        <w:rFonts w:ascii="Wingdings 3" w:hAnsi="Wingdings 3" w:hint="default"/>
      </w:rPr>
    </w:lvl>
    <w:lvl w:ilvl="8" w:tplc="A2645B28" w:tentative="1">
      <w:start w:val="1"/>
      <w:numFmt w:val="bullet"/>
      <w:lvlText w:val=""/>
      <w:lvlJc w:val="left"/>
      <w:pPr>
        <w:tabs>
          <w:tab w:val="num" w:pos="6120"/>
        </w:tabs>
        <w:ind w:left="6120" w:hanging="360"/>
      </w:pPr>
      <w:rPr>
        <w:rFonts w:ascii="Wingdings 3" w:hAnsi="Wingdings 3" w:hint="default"/>
      </w:rPr>
    </w:lvl>
  </w:abstractNum>
  <w:abstractNum w:abstractNumId="16">
    <w:nsid w:val="3BF906A1"/>
    <w:multiLevelType w:val="hybridMultilevel"/>
    <w:tmpl w:val="FEBE4C76"/>
    <w:lvl w:ilvl="0" w:tplc="BF20E636">
      <w:start w:val="1"/>
      <w:numFmt w:val="bullet"/>
      <w:lvlText w:val=""/>
      <w:lvlJc w:val="left"/>
      <w:pPr>
        <w:tabs>
          <w:tab w:val="num" w:pos="720"/>
        </w:tabs>
        <w:ind w:left="720" w:hanging="360"/>
      </w:pPr>
      <w:rPr>
        <w:rFonts w:ascii="Wingdings 3" w:hAnsi="Wingdings 3" w:hint="default"/>
      </w:rPr>
    </w:lvl>
    <w:lvl w:ilvl="1" w:tplc="36560820" w:tentative="1">
      <w:start w:val="1"/>
      <w:numFmt w:val="bullet"/>
      <w:lvlText w:val=""/>
      <w:lvlJc w:val="left"/>
      <w:pPr>
        <w:tabs>
          <w:tab w:val="num" w:pos="1440"/>
        </w:tabs>
        <w:ind w:left="1440" w:hanging="360"/>
      </w:pPr>
      <w:rPr>
        <w:rFonts w:ascii="Wingdings 3" w:hAnsi="Wingdings 3" w:hint="default"/>
      </w:rPr>
    </w:lvl>
    <w:lvl w:ilvl="2" w:tplc="FB14BEF4" w:tentative="1">
      <w:start w:val="1"/>
      <w:numFmt w:val="bullet"/>
      <w:lvlText w:val=""/>
      <w:lvlJc w:val="left"/>
      <w:pPr>
        <w:tabs>
          <w:tab w:val="num" w:pos="2160"/>
        </w:tabs>
        <w:ind w:left="2160" w:hanging="360"/>
      </w:pPr>
      <w:rPr>
        <w:rFonts w:ascii="Wingdings 3" w:hAnsi="Wingdings 3" w:hint="default"/>
      </w:rPr>
    </w:lvl>
    <w:lvl w:ilvl="3" w:tplc="40EC00A2" w:tentative="1">
      <w:start w:val="1"/>
      <w:numFmt w:val="bullet"/>
      <w:lvlText w:val=""/>
      <w:lvlJc w:val="left"/>
      <w:pPr>
        <w:tabs>
          <w:tab w:val="num" w:pos="2880"/>
        </w:tabs>
        <w:ind w:left="2880" w:hanging="360"/>
      </w:pPr>
      <w:rPr>
        <w:rFonts w:ascii="Wingdings 3" w:hAnsi="Wingdings 3" w:hint="default"/>
      </w:rPr>
    </w:lvl>
    <w:lvl w:ilvl="4" w:tplc="962C8A7A" w:tentative="1">
      <w:start w:val="1"/>
      <w:numFmt w:val="bullet"/>
      <w:lvlText w:val=""/>
      <w:lvlJc w:val="left"/>
      <w:pPr>
        <w:tabs>
          <w:tab w:val="num" w:pos="3600"/>
        </w:tabs>
        <w:ind w:left="3600" w:hanging="360"/>
      </w:pPr>
      <w:rPr>
        <w:rFonts w:ascii="Wingdings 3" w:hAnsi="Wingdings 3" w:hint="default"/>
      </w:rPr>
    </w:lvl>
    <w:lvl w:ilvl="5" w:tplc="0F62922E" w:tentative="1">
      <w:start w:val="1"/>
      <w:numFmt w:val="bullet"/>
      <w:lvlText w:val=""/>
      <w:lvlJc w:val="left"/>
      <w:pPr>
        <w:tabs>
          <w:tab w:val="num" w:pos="4320"/>
        </w:tabs>
        <w:ind w:left="4320" w:hanging="360"/>
      </w:pPr>
      <w:rPr>
        <w:rFonts w:ascii="Wingdings 3" w:hAnsi="Wingdings 3" w:hint="default"/>
      </w:rPr>
    </w:lvl>
    <w:lvl w:ilvl="6" w:tplc="9886CE84" w:tentative="1">
      <w:start w:val="1"/>
      <w:numFmt w:val="bullet"/>
      <w:lvlText w:val=""/>
      <w:lvlJc w:val="left"/>
      <w:pPr>
        <w:tabs>
          <w:tab w:val="num" w:pos="5040"/>
        </w:tabs>
        <w:ind w:left="5040" w:hanging="360"/>
      </w:pPr>
      <w:rPr>
        <w:rFonts w:ascii="Wingdings 3" w:hAnsi="Wingdings 3" w:hint="default"/>
      </w:rPr>
    </w:lvl>
    <w:lvl w:ilvl="7" w:tplc="42B6D244" w:tentative="1">
      <w:start w:val="1"/>
      <w:numFmt w:val="bullet"/>
      <w:lvlText w:val=""/>
      <w:lvlJc w:val="left"/>
      <w:pPr>
        <w:tabs>
          <w:tab w:val="num" w:pos="5760"/>
        </w:tabs>
        <w:ind w:left="5760" w:hanging="360"/>
      </w:pPr>
      <w:rPr>
        <w:rFonts w:ascii="Wingdings 3" w:hAnsi="Wingdings 3" w:hint="default"/>
      </w:rPr>
    </w:lvl>
    <w:lvl w:ilvl="8" w:tplc="274ABCB0" w:tentative="1">
      <w:start w:val="1"/>
      <w:numFmt w:val="bullet"/>
      <w:lvlText w:val=""/>
      <w:lvlJc w:val="left"/>
      <w:pPr>
        <w:tabs>
          <w:tab w:val="num" w:pos="6480"/>
        </w:tabs>
        <w:ind w:left="6480" w:hanging="360"/>
      </w:pPr>
      <w:rPr>
        <w:rFonts w:ascii="Wingdings 3" w:hAnsi="Wingdings 3" w:hint="default"/>
      </w:rPr>
    </w:lvl>
  </w:abstractNum>
  <w:abstractNum w:abstractNumId="17">
    <w:nsid w:val="3D8E3312"/>
    <w:multiLevelType w:val="hybridMultilevel"/>
    <w:tmpl w:val="098A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BF0CC6"/>
    <w:multiLevelType w:val="hybridMultilevel"/>
    <w:tmpl w:val="66DEF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A666E4"/>
    <w:multiLevelType w:val="hybridMultilevel"/>
    <w:tmpl w:val="EADCA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82876ED"/>
    <w:multiLevelType w:val="hybridMultilevel"/>
    <w:tmpl w:val="87DEB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BA23DD0"/>
    <w:multiLevelType w:val="hybridMultilevel"/>
    <w:tmpl w:val="AF74A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F372BBD"/>
    <w:multiLevelType w:val="hybridMultilevel"/>
    <w:tmpl w:val="463C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8C4FE2"/>
    <w:multiLevelType w:val="hybridMultilevel"/>
    <w:tmpl w:val="7CB49296"/>
    <w:lvl w:ilvl="0" w:tplc="08090001">
      <w:start w:val="1"/>
      <w:numFmt w:val="bullet"/>
      <w:lvlText w:val=""/>
      <w:lvlJc w:val="left"/>
      <w:pPr>
        <w:tabs>
          <w:tab w:val="num" w:pos="720"/>
        </w:tabs>
        <w:ind w:left="720" w:hanging="360"/>
      </w:pPr>
      <w:rPr>
        <w:rFonts w:ascii="Symbol" w:hAnsi="Symbol" w:hint="default"/>
      </w:rPr>
    </w:lvl>
    <w:lvl w:ilvl="1" w:tplc="982EB8D0">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nsid w:val="5C5C0CE3"/>
    <w:multiLevelType w:val="hybridMultilevel"/>
    <w:tmpl w:val="46B86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FB6807"/>
    <w:multiLevelType w:val="hybridMultilevel"/>
    <w:tmpl w:val="5646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F7A6106"/>
    <w:multiLevelType w:val="hybridMultilevel"/>
    <w:tmpl w:val="EFF6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0A19AA"/>
    <w:multiLevelType w:val="hybridMultilevel"/>
    <w:tmpl w:val="AFAE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6B2ECE"/>
    <w:multiLevelType w:val="hybridMultilevel"/>
    <w:tmpl w:val="A926B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8AC3DB7"/>
    <w:multiLevelType w:val="hybridMultilevel"/>
    <w:tmpl w:val="CEF6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B1486E"/>
    <w:multiLevelType w:val="hybridMultilevel"/>
    <w:tmpl w:val="B7EA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0"/>
  </w:num>
  <w:num w:numId="4">
    <w:abstractNumId w:val="11"/>
  </w:num>
  <w:num w:numId="5">
    <w:abstractNumId w:val="1"/>
  </w:num>
  <w:num w:numId="6">
    <w:abstractNumId w:val="0"/>
  </w:num>
  <w:num w:numId="7">
    <w:abstractNumId w:val="29"/>
  </w:num>
  <w:num w:numId="8">
    <w:abstractNumId w:val="7"/>
  </w:num>
  <w:num w:numId="9">
    <w:abstractNumId w:val="26"/>
  </w:num>
  <w:num w:numId="10">
    <w:abstractNumId w:val="5"/>
  </w:num>
  <w:num w:numId="11">
    <w:abstractNumId w:val="21"/>
  </w:num>
  <w:num w:numId="12">
    <w:abstractNumId w:val="23"/>
  </w:num>
  <w:num w:numId="13">
    <w:abstractNumId w:val="16"/>
  </w:num>
  <w:num w:numId="14">
    <w:abstractNumId w:val="2"/>
  </w:num>
  <w:num w:numId="15">
    <w:abstractNumId w:val="15"/>
  </w:num>
  <w:num w:numId="16">
    <w:abstractNumId w:val="13"/>
  </w:num>
  <w:num w:numId="17">
    <w:abstractNumId w:val="6"/>
  </w:num>
  <w:num w:numId="18">
    <w:abstractNumId w:val="12"/>
  </w:num>
  <w:num w:numId="19">
    <w:abstractNumId w:val="24"/>
  </w:num>
  <w:num w:numId="20">
    <w:abstractNumId w:val="30"/>
  </w:num>
  <w:num w:numId="21">
    <w:abstractNumId w:val="4"/>
  </w:num>
  <w:num w:numId="22">
    <w:abstractNumId w:val="8"/>
  </w:num>
  <w:num w:numId="23">
    <w:abstractNumId w:val="28"/>
  </w:num>
  <w:num w:numId="24">
    <w:abstractNumId w:val="19"/>
  </w:num>
  <w:num w:numId="25">
    <w:abstractNumId w:val="25"/>
  </w:num>
  <w:num w:numId="26">
    <w:abstractNumId w:val="20"/>
  </w:num>
  <w:num w:numId="27">
    <w:abstractNumId w:val="22"/>
  </w:num>
  <w:num w:numId="28">
    <w:abstractNumId w:val="14"/>
  </w:num>
  <w:num w:numId="29">
    <w:abstractNumId w:val="18"/>
  </w:num>
  <w:num w:numId="30">
    <w:abstractNumId w:val="17"/>
  </w:num>
  <w:num w:numId="31">
    <w:abstractNumId w:val="2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defaultTabStop w:val="720"/>
  <w:drawingGridHorizontalSpacing w:val="110"/>
  <w:displayHorizontalDrawingGridEvery w:val="2"/>
  <w:characterSpacingControl w:val="doNotCompress"/>
  <w:hdrShapeDefaults>
    <o:shapedefaults v:ext="edit" spidmax="4098">
      <o:colormenu v:ext="edit" strokecolor="none"/>
    </o:shapedefaults>
    <o:shapelayout v:ext="edit">
      <o:idmap v:ext="edit" data="2"/>
    </o:shapelayout>
  </w:hdrShapeDefaults>
  <w:footnotePr>
    <w:footnote w:id="0"/>
    <w:footnote w:id="1"/>
  </w:footnotePr>
  <w:endnotePr>
    <w:endnote w:id="0"/>
    <w:endnote w:id="1"/>
  </w:endnotePr>
  <w:compat>
    <w:useFELayout/>
  </w:compat>
  <w:rsids>
    <w:rsidRoot w:val="00543078"/>
    <w:rsid w:val="000009B8"/>
    <w:rsid w:val="00000ED5"/>
    <w:rsid w:val="000144D9"/>
    <w:rsid w:val="00017008"/>
    <w:rsid w:val="00017E48"/>
    <w:rsid w:val="00021603"/>
    <w:rsid w:val="00021836"/>
    <w:rsid w:val="00021A9C"/>
    <w:rsid w:val="00022B53"/>
    <w:rsid w:val="00022B56"/>
    <w:rsid w:val="000244EF"/>
    <w:rsid w:val="000276D8"/>
    <w:rsid w:val="00027A95"/>
    <w:rsid w:val="0003133B"/>
    <w:rsid w:val="00036B00"/>
    <w:rsid w:val="00041C9A"/>
    <w:rsid w:val="00043B89"/>
    <w:rsid w:val="00043D43"/>
    <w:rsid w:val="00053BAE"/>
    <w:rsid w:val="00063D6F"/>
    <w:rsid w:val="000649F5"/>
    <w:rsid w:val="00065A45"/>
    <w:rsid w:val="00070E4C"/>
    <w:rsid w:val="00075D2D"/>
    <w:rsid w:val="00076231"/>
    <w:rsid w:val="00082FC4"/>
    <w:rsid w:val="000844D5"/>
    <w:rsid w:val="00084668"/>
    <w:rsid w:val="0008482A"/>
    <w:rsid w:val="0009483B"/>
    <w:rsid w:val="00094D11"/>
    <w:rsid w:val="000955EC"/>
    <w:rsid w:val="000A2B41"/>
    <w:rsid w:val="000A3643"/>
    <w:rsid w:val="000A3F14"/>
    <w:rsid w:val="000A48FA"/>
    <w:rsid w:val="000B05CD"/>
    <w:rsid w:val="000B1967"/>
    <w:rsid w:val="000B50D7"/>
    <w:rsid w:val="000C3ABF"/>
    <w:rsid w:val="000D1969"/>
    <w:rsid w:val="000E3541"/>
    <w:rsid w:val="000F412D"/>
    <w:rsid w:val="00101535"/>
    <w:rsid w:val="00102F6C"/>
    <w:rsid w:val="00102FF0"/>
    <w:rsid w:val="00103BE3"/>
    <w:rsid w:val="00105A48"/>
    <w:rsid w:val="001128C0"/>
    <w:rsid w:val="00112A12"/>
    <w:rsid w:val="00116CCB"/>
    <w:rsid w:val="001246F8"/>
    <w:rsid w:val="001311C6"/>
    <w:rsid w:val="00135A0F"/>
    <w:rsid w:val="001416A4"/>
    <w:rsid w:val="001418E5"/>
    <w:rsid w:val="00143188"/>
    <w:rsid w:val="00145636"/>
    <w:rsid w:val="00150317"/>
    <w:rsid w:val="00152954"/>
    <w:rsid w:val="00162D55"/>
    <w:rsid w:val="0016518E"/>
    <w:rsid w:val="0018008B"/>
    <w:rsid w:val="001835AE"/>
    <w:rsid w:val="00184FEB"/>
    <w:rsid w:val="001904A2"/>
    <w:rsid w:val="001955A6"/>
    <w:rsid w:val="00197FCA"/>
    <w:rsid w:val="001A3F54"/>
    <w:rsid w:val="001A5C32"/>
    <w:rsid w:val="001B0C6B"/>
    <w:rsid w:val="001B7D59"/>
    <w:rsid w:val="001C0709"/>
    <w:rsid w:val="001C2D6D"/>
    <w:rsid w:val="001D1996"/>
    <w:rsid w:val="001D25AF"/>
    <w:rsid w:val="001D498B"/>
    <w:rsid w:val="001D6234"/>
    <w:rsid w:val="001D63BC"/>
    <w:rsid w:val="001E4D19"/>
    <w:rsid w:val="001E7B8B"/>
    <w:rsid w:val="001F3245"/>
    <w:rsid w:val="001F385B"/>
    <w:rsid w:val="001F41ED"/>
    <w:rsid w:val="001F4637"/>
    <w:rsid w:val="001F761D"/>
    <w:rsid w:val="00200855"/>
    <w:rsid w:val="00200BAA"/>
    <w:rsid w:val="00204232"/>
    <w:rsid w:val="0021046B"/>
    <w:rsid w:val="00223220"/>
    <w:rsid w:val="002248E8"/>
    <w:rsid w:val="00226EC2"/>
    <w:rsid w:val="002310B5"/>
    <w:rsid w:val="00234852"/>
    <w:rsid w:val="0023546D"/>
    <w:rsid w:val="00237285"/>
    <w:rsid w:val="002425DD"/>
    <w:rsid w:val="002451F4"/>
    <w:rsid w:val="00247515"/>
    <w:rsid w:val="0025398D"/>
    <w:rsid w:val="002601CF"/>
    <w:rsid w:val="002617C1"/>
    <w:rsid w:val="00272195"/>
    <w:rsid w:val="00273E01"/>
    <w:rsid w:val="00273EC0"/>
    <w:rsid w:val="00280953"/>
    <w:rsid w:val="00286940"/>
    <w:rsid w:val="00287E99"/>
    <w:rsid w:val="00297CE1"/>
    <w:rsid w:val="002A4504"/>
    <w:rsid w:val="002B21EC"/>
    <w:rsid w:val="002B7919"/>
    <w:rsid w:val="002C006D"/>
    <w:rsid w:val="002C0BAD"/>
    <w:rsid w:val="002C181C"/>
    <w:rsid w:val="002C38C5"/>
    <w:rsid w:val="002C5666"/>
    <w:rsid w:val="002C5E66"/>
    <w:rsid w:val="002C68C8"/>
    <w:rsid w:val="002D1694"/>
    <w:rsid w:val="002D2DB8"/>
    <w:rsid w:val="002D4603"/>
    <w:rsid w:val="002D64EE"/>
    <w:rsid w:val="002E0520"/>
    <w:rsid w:val="002E0791"/>
    <w:rsid w:val="002E0798"/>
    <w:rsid w:val="0030015F"/>
    <w:rsid w:val="00303A1D"/>
    <w:rsid w:val="00305082"/>
    <w:rsid w:val="003101F9"/>
    <w:rsid w:val="00317232"/>
    <w:rsid w:val="0032085F"/>
    <w:rsid w:val="00322281"/>
    <w:rsid w:val="00323B4E"/>
    <w:rsid w:val="00345131"/>
    <w:rsid w:val="00345E9C"/>
    <w:rsid w:val="003502BD"/>
    <w:rsid w:val="003534CF"/>
    <w:rsid w:val="00361B8A"/>
    <w:rsid w:val="003638D0"/>
    <w:rsid w:val="00363C44"/>
    <w:rsid w:val="003640AB"/>
    <w:rsid w:val="003661AD"/>
    <w:rsid w:val="00370D4E"/>
    <w:rsid w:val="0037185D"/>
    <w:rsid w:val="0037548B"/>
    <w:rsid w:val="003776BA"/>
    <w:rsid w:val="0039049C"/>
    <w:rsid w:val="00392343"/>
    <w:rsid w:val="003933F3"/>
    <w:rsid w:val="003966E0"/>
    <w:rsid w:val="003A059A"/>
    <w:rsid w:val="003A2179"/>
    <w:rsid w:val="003A3749"/>
    <w:rsid w:val="003A5BC4"/>
    <w:rsid w:val="003B5BB8"/>
    <w:rsid w:val="003B7455"/>
    <w:rsid w:val="003C35C5"/>
    <w:rsid w:val="003C3789"/>
    <w:rsid w:val="003C6B72"/>
    <w:rsid w:val="003E3A29"/>
    <w:rsid w:val="003E41EC"/>
    <w:rsid w:val="003E581B"/>
    <w:rsid w:val="003E68FF"/>
    <w:rsid w:val="003E7144"/>
    <w:rsid w:val="003E73D7"/>
    <w:rsid w:val="003F74B3"/>
    <w:rsid w:val="003F7BF0"/>
    <w:rsid w:val="00400725"/>
    <w:rsid w:val="00405E94"/>
    <w:rsid w:val="00406C50"/>
    <w:rsid w:val="0040707E"/>
    <w:rsid w:val="004145B8"/>
    <w:rsid w:val="00414F4C"/>
    <w:rsid w:val="004170C0"/>
    <w:rsid w:val="00422F29"/>
    <w:rsid w:val="00431282"/>
    <w:rsid w:val="00431C10"/>
    <w:rsid w:val="004336D1"/>
    <w:rsid w:val="00434EFF"/>
    <w:rsid w:val="00450C58"/>
    <w:rsid w:val="00451BA3"/>
    <w:rsid w:val="0045436D"/>
    <w:rsid w:val="00455A3E"/>
    <w:rsid w:val="00456EDD"/>
    <w:rsid w:val="004669D6"/>
    <w:rsid w:val="00467CF8"/>
    <w:rsid w:val="004717D9"/>
    <w:rsid w:val="00471A56"/>
    <w:rsid w:val="0047507C"/>
    <w:rsid w:val="00480731"/>
    <w:rsid w:val="00483C56"/>
    <w:rsid w:val="004923F4"/>
    <w:rsid w:val="004944DF"/>
    <w:rsid w:val="004956BD"/>
    <w:rsid w:val="00496A0D"/>
    <w:rsid w:val="004A0567"/>
    <w:rsid w:val="004A59FC"/>
    <w:rsid w:val="004B0BA9"/>
    <w:rsid w:val="004B1360"/>
    <w:rsid w:val="004B7068"/>
    <w:rsid w:val="004C424C"/>
    <w:rsid w:val="004C58DC"/>
    <w:rsid w:val="004E03CC"/>
    <w:rsid w:val="004E58D4"/>
    <w:rsid w:val="004E641C"/>
    <w:rsid w:val="004E644E"/>
    <w:rsid w:val="004E6464"/>
    <w:rsid w:val="004F3C83"/>
    <w:rsid w:val="004F599F"/>
    <w:rsid w:val="00501A05"/>
    <w:rsid w:val="0050240A"/>
    <w:rsid w:val="005028AA"/>
    <w:rsid w:val="00510EE4"/>
    <w:rsid w:val="005128F7"/>
    <w:rsid w:val="00513A97"/>
    <w:rsid w:val="005140C8"/>
    <w:rsid w:val="005144AE"/>
    <w:rsid w:val="0051768F"/>
    <w:rsid w:val="00520CA4"/>
    <w:rsid w:val="005215B3"/>
    <w:rsid w:val="00543078"/>
    <w:rsid w:val="00567956"/>
    <w:rsid w:val="00567E6F"/>
    <w:rsid w:val="00572826"/>
    <w:rsid w:val="00594799"/>
    <w:rsid w:val="005B1840"/>
    <w:rsid w:val="005B2D1A"/>
    <w:rsid w:val="005B4AE3"/>
    <w:rsid w:val="005B6939"/>
    <w:rsid w:val="005B7C5D"/>
    <w:rsid w:val="005C0D39"/>
    <w:rsid w:val="005C5BDF"/>
    <w:rsid w:val="005C7763"/>
    <w:rsid w:val="005D4539"/>
    <w:rsid w:val="005E3033"/>
    <w:rsid w:val="005E53FF"/>
    <w:rsid w:val="005E68CE"/>
    <w:rsid w:val="005F5B6A"/>
    <w:rsid w:val="00600004"/>
    <w:rsid w:val="006102FF"/>
    <w:rsid w:val="00612A7E"/>
    <w:rsid w:val="006232FC"/>
    <w:rsid w:val="00626B18"/>
    <w:rsid w:val="00632592"/>
    <w:rsid w:val="00632BEE"/>
    <w:rsid w:val="00634CB8"/>
    <w:rsid w:val="0064557A"/>
    <w:rsid w:val="006508BD"/>
    <w:rsid w:val="00657829"/>
    <w:rsid w:val="00662865"/>
    <w:rsid w:val="00674D36"/>
    <w:rsid w:val="00676C1B"/>
    <w:rsid w:val="006823BC"/>
    <w:rsid w:val="00684220"/>
    <w:rsid w:val="00692EDA"/>
    <w:rsid w:val="00696E42"/>
    <w:rsid w:val="006A2F37"/>
    <w:rsid w:val="006A3AB6"/>
    <w:rsid w:val="006B1F3A"/>
    <w:rsid w:val="006B3831"/>
    <w:rsid w:val="006D0310"/>
    <w:rsid w:val="006D0920"/>
    <w:rsid w:val="006D1994"/>
    <w:rsid w:val="00700775"/>
    <w:rsid w:val="007140EF"/>
    <w:rsid w:val="0072179D"/>
    <w:rsid w:val="0073094C"/>
    <w:rsid w:val="00732671"/>
    <w:rsid w:val="00734DED"/>
    <w:rsid w:val="007407FC"/>
    <w:rsid w:val="00750C83"/>
    <w:rsid w:val="00752376"/>
    <w:rsid w:val="0075572C"/>
    <w:rsid w:val="00766260"/>
    <w:rsid w:val="00776B5F"/>
    <w:rsid w:val="007805F9"/>
    <w:rsid w:val="00780615"/>
    <w:rsid w:val="00781DB7"/>
    <w:rsid w:val="00784477"/>
    <w:rsid w:val="00785FE9"/>
    <w:rsid w:val="00792882"/>
    <w:rsid w:val="007A1A9A"/>
    <w:rsid w:val="007A2291"/>
    <w:rsid w:val="007A446B"/>
    <w:rsid w:val="007B4FE6"/>
    <w:rsid w:val="007B779A"/>
    <w:rsid w:val="007C029B"/>
    <w:rsid w:val="007C77E2"/>
    <w:rsid w:val="007D66DB"/>
    <w:rsid w:val="007E3AB9"/>
    <w:rsid w:val="007E4292"/>
    <w:rsid w:val="007E7184"/>
    <w:rsid w:val="007F3045"/>
    <w:rsid w:val="00800B2A"/>
    <w:rsid w:val="008013BC"/>
    <w:rsid w:val="008024C8"/>
    <w:rsid w:val="008048B0"/>
    <w:rsid w:val="008058B8"/>
    <w:rsid w:val="00810B4D"/>
    <w:rsid w:val="00811391"/>
    <w:rsid w:val="00816820"/>
    <w:rsid w:val="00823835"/>
    <w:rsid w:val="0083177B"/>
    <w:rsid w:val="00836304"/>
    <w:rsid w:val="008411C7"/>
    <w:rsid w:val="00846128"/>
    <w:rsid w:val="00856001"/>
    <w:rsid w:val="00856FC2"/>
    <w:rsid w:val="008642C4"/>
    <w:rsid w:val="0086596A"/>
    <w:rsid w:val="0087104D"/>
    <w:rsid w:val="00875B5A"/>
    <w:rsid w:val="00877C7F"/>
    <w:rsid w:val="00882C68"/>
    <w:rsid w:val="00886873"/>
    <w:rsid w:val="00886BC5"/>
    <w:rsid w:val="00891533"/>
    <w:rsid w:val="00891A63"/>
    <w:rsid w:val="00892B40"/>
    <w:rsid w:val="00892EEF"/>
    <w:rsid w:val="00893DF0"/>
    <w:rsid w:val="00895A57"/>
    <w:rsid w:val="00895F2E"/>
    <w:rsid w:val="008A68A9"/>
    <w:rsid w:val="008B31F0"/>
    <w:rsid w:val="008C05BB"/>
    <w:rsid w:val="008C098D"/>
    <w:rsid w:val="008C34D3"/>
    <w:rsid w:val="008C3B6A"/>
    <w:rsid w:val="008D6DF3"/>
    <w:rsid w:val="008D7E46"/>
    <w:rsid w:val="008E7719"/>
    <w:rsid w:val="008F0001"/>
    <w:rsid w:val="008F0FE6"/>
    <w:rsid w:val="008F15FD"/>
    <w:rsid w:val="008F1781"/>
    <w:rsid w:val="008F4163"/>
    <w:rsid w:val="008F4485"/>
    <w:rsid w:val="009103A9"/>
    <w:rsid w:val="00910913"/>
    <w:rsid w:val="00914878"/>
    <w:rsid w:val="00914C3B"/>
    <w:rsid w:val="009246C2"/>
    <w:rsid w:val="00926AC0"/>
    <w:rsid w:val="009303E5"/>
    <w:rsid w:val="009309BC"/>
    <w:rsid w:val="00933238"/>
    <w:rsid w:val="0094192D"/>
    <w:rsid w:val="00942848"/>
    <w:rsid w:val="00945BED"/>
    <w:rsid w:val="009478AE"/>
    <w:rsid w:val="0095059E"/>
    <w:rsid w:val="00956E84"/>
    <w:rsid w:val="00962C7A"/>
    <w:rsid w:val="00975BD2"/>
    <w:rsid w:val="00976EF0"/>
    <w:rsid w:val="00985C04"/>
    <w:rsid w:val="009A13AE"/>
    <w:rsid w:val="009A1858"/>
    <w:rsid w:val="009A3F12"/>
    <w:rsid w:val="009B4E7D"/>
    <w:rsid w:val="009C3BB8"/>
    <w:rsid w:val="009C5737"/>
    <w:rsid w:val="009D484F"/>
    <w:rsid w:val="009D5A60"/>
    <w:rsid w:val="009D5FE7"/>
    <w:rsid w:val="009D7BA3"/>
    <w:rsid w:val="009E2A10"/>
    <w:rsid w:val="009E6D1E"/>
    <w:rsid w:val="009E6E00"/>
    <w:rsid w:val="00A011A7"/>
    <w:rsid w:val="00A01788"/>
    <w:rsid w:val="00A0437F"/>
    <w:rsid w:val="00A112C9"/>
    <w:rsid w:val="00A11595"/>
    <w:rsid w:val="00A12AD7"/>
    <w:rsid w:val="00A16551"/>
    <w:rsid w:val="00A21E8A"/>
    <w:rsid w:val="00A26D2F"/>
    <w:rsid w:val="00A27BB7"/>
    <w:rsid w:val="00A30532"/>
    <w:rsid w:val="00A30D8C"/>
    <w:rsid w:val="00A348CF"/>
    <w:rsid w:val="00A433DB"/>
    <w:rsid w:val="00A436AE"/>
    <w:rsid w:val="00A464FD"/>
    <w:rsid w:val="00A467EE"/>
    <w:rsid w:val="00A5015F"/>
    <w:rsid w:val="00A50A9F"/>
    <w:rsid w:val="00A5265C"/>
    <w:rsid w:val="00A61FC0"/>
    <w:rsid w:val="00A6380F"/>
    <w:rsid w:val="00A64A8E"/>
    <w:rsid w:val="00A8268C"/>
    <w:rsid w:val="00A84835"/>
    <w:rsid w:val="00A94DCB"/>
    <w:rsid w:val="00AA43BC"/>
    <w:rsid w:val="00AB43F8"/>
    <w:rsid w:val="00AC0E25"/>
    <w:rsid w:val="00AC15A2"/>
    <w:rsid w:val="00AC79AF"/>
    <w:rsid w:val="00AD537B"/>
    <w:rsid w:val="00AD6269"/>
    <w:rsid w:val="00AE12D1"/>
    <w:rsid w:val="00AE351C"/>
    <w:rsid w:val="00AE3725"/>
    <w:rsid w:val="00AF1027"/>
    <w:rsid w:val="00B00553"/>
    <w:rsid w:val="00B037CD"/>
    <w:rsid w:val="00B041AE"/>
    <w:rsid w:val="00B041E8"/>
    <w:rsid w:val="00B20B7D"/>
    <w:rsid w:val="00B22F11"/>
    <w:rsid w:val="00B264BB"/>
    <w:rsid w:val="00B345E4"/>
    <w:rsid w:val="00B358A3"/>
    <w:rsid w:val="00B35B92"/>
    <w:rsid w:val="00B37464"/>
    <w:rsid w:val="00B44864"/>
    <w:rsid w:val="00B463B9"/>
    <w:rsid w:val="00B6176E"/>
    <w:rsid w:val="00B8241F"/>
    <w:rsid w:val="00B8262B"/>
    <w:rsid w:val="00B928A4"/>
    <w:rsid w:val="00B9631E"/>
    <w:rsid w:val="00BA2025"/>
    <w:rsid w:val="00BA3F00"/>
    <w:rsid w:val="00BB0B94"/>
    <w:rsid w:val="00BB2C2D"/>
    <w:rsid w:val="00BB6C66"/>
    <w:rsid w:val="00BD4F57"/>
    <w:rsid w:val="00BD6C6B"/>
    <w:rsid w:val="00BF4A06"/>
    <w:rsid w:val="00BF7462"/>
    <w:rsid w:val="00C12464"/>
    <w:rsid w:val="00C12D8A"/>
    <w:rsid w:val="00C140DA"/>
    <w:rsid w:val="00C14325"/>
    <w:rsid w:val="00C17C53"/>
    <w:rsid w:val="00C2408C"/>
    <w:rsid w:val="00C262E2"/>
    <w:rsid w:val="00C36DE4"/>
    <w:rsid w:val="00C377FE"/>
    <w:rsid w:val="00C438B1"/>
    <w:rsid w:val="00C50007"/>
    <w:rsid w:val="00C56DC7"/>
    <w:rsid w:val="00C60A1D"/>
    <w:rsid w:val="00C674D3"/>
    <w:rsid w:val="00C72934"/>
    <w:rsid w:val="00C729F1"/>
    <w:rsid w:val="00C74241"/>
    <w:rsid w:val="00C744D4"/>
    <w:rsid w:val="00C76256"/>
    <w:rsid w:val="00C84E84"/>
    <w:rsid w:val="00C86019"/>
    <w:rsid w:val="00CA597F"/>
    <w:rsid w:val="00CB03A7"/>
    <w:rsid w:val="00CB3557"/>
    <w:rsid w:val="00CB39D5"/>
    <w:rsid w:val="00CB6E0F"/>
    <w:rsid w:val="00CC127A"/>
    <w:rsid w:val="00CC2248"/>
    <w:rsid w:val="00CC475E"/>
    <w:rsid w:val="00CC589E"/>
    <w:rsid w:val="00CC78B9"/>
    <w:rsid w:val="00CD0F68"/>
    <w:rsid w:val="00CD5AB9"/>
    <w:rsid w:val="00CE18C2"/>
    <w:rsid w:val="00CF4503"/>
    <w:rsid w:val="00D0237C"/>
    <w:rsid w:val="00D03FF7"/>
    <w:rsid w:val="00D051D7"/>
    <w:rsid w:val="00D05804"/>
    <w:rsid w:val="00D116D3"/>
    <w:rsid w:val="00D17B70"/>
    <w:rsid w:val="00D23BD7"/>
    <w:rsid w:val="00D24FBB"/>
    <w:rsid w:val="00D2695F"/>
    <w:rsid w:val="00D27F3D"/>
    <w:rsid w:val="00D322C9"/>
    <w:rsid w:val="00D32EB6"/>
    <w:rsid w:val="00D352CF"/>
    <w:rsid w:val="00D37F4F"/>
    <w:rsid w:val="00D41062"/>
    <w:rsid w:val="00D414BB"/>
    <w:rsid w:val="00D43CD9"/>
    <w:rsid w:val="00D442D8"/>
    <w:rsid w:val="00D4533B"/>
    <w:rsid w:val="00D46E06"/>
    <w:rsid w:val="00D56D07"/>
    <w:rsid w:val="00D6375B"/>
    <w:rsid w:val="00D66D74"/>
    <w:rsid w:val="00D67DC6"/>
    <w:rsid w:val="00D70C61"/>
    <w:rsid w:val="00D73AFC"/>
    <w:rsid w:val="00DA4165"/>
    <w:rsid w:val="00DA58BA"/>
    <w:rsid w:val="00DB3FAE"/>
    <w:rsid w:val="00DB5C9D"/>
    <w:rsid w:val="00DC0E6D"/>
    <w:rsid w:val="00DC792C"/>
    <w:rsid w:val="00DD4742"/>
    <w:rsid w:val="00DD5720"/>
    <w:rsid w:val="00DD6011"/>
    <w:rsid w:val="00DD69EA"/>
    <w:rsid w:val="00DE5169"/>
    <w:rsid w:val="00DF0242"/>
    <w:rsid w:val="00DF0772"/>
    <w:rsid w:val="00DF22F2"/>
    <w:rsid w:val="00DF3FFF"/>
    <w:rsid w:val="00E04025"/>
    <w:rsid w:val="00E10A92"/>
    <w:rsid w:val="00E1372D"/>
    <w:rsid w:val="00E14C4C"/>
    <w:rsid w:val="00E204FE"/>
    <w:rsid w:val="00E210D7"/>
    <w:rsid w:val="00E22D5E"/>
    <w:rsid w:val="00E26D7B"/>
    <w:rsid w:val="00E2748A"/>
    <w:rsid w:val="00E274BF"/>
    <w:rsid w:val="00E2757E"/>
    <w:rsid w:val="00E339F3"/>
    <w:rsid w:val="00E40CF0"/>
    <w:rsid w:val="00E5172E"/>
    <w:rsid w:val="00E66A23"/>
    <w:rsid w:val="00E71169"/>
    <w:rsid w:val="00E74179"/>
    <w:rsid w:val="00E9098A"/>
    <w:rsid w:val="00E90A29"/>
    <w:rsid w:val="00E94E44"/>
    <w:rsid w:val="00EA1ED1"/>
    <w:rsid w:val="00EA4112"/>
    <w:rsid w:val="00EB31C6"/>
    <w:rsid w:val="00ED1EE0"/>
    <w:rsid w:val="00ED5D07"/>
    <w:rsid w:val="00ED5ECC"/>
    <w:rsid w:val="00EF154B"/>
    <w:rsid w:val="00EF1C3A"/>
    <w:rsid w:val="00EF1FB5"/>
    <w:rsid w:val="00EF49E0"/>
    <w:rsid w:val="00F021D9"/>
    <w:rsid w:val="00F03327"/>
    <w:rsid w:val="00F048E5"/>
    <w:rsid w:val="00F04E26"/>
    <w:rsid w:val="00F05730"/>
    <w:rsid w:val="00F0725E"/>
    <w:rsid w:val="00F13745"/>
    <w:rsid w:val="00F22AAF"/>
    <w:rsid w:val="00F272C7"/>
    <w:rsid w:val="00F27B17"/>
    <w:rsid w:val="00F30767"/>
    <w:rsid w:val="00F34F56"/>
    <w:rsid w:val="00F44608"/>
    <w:rsid w:val="00F5234D"/>
    <w:rsid w:val="00F6344E"/>
    <w:rsid w:val="00F65059"/>
    <w:rsid w:val="00F71D7C"/>
    <w:rsid w:val="00F76469"/>
    <w:rsid w:val="00F8445D"/>
    <w:rsid w:val="00F8470B"/>
    <w:rsid w:val="00F860B1"/>
    <w:rsid w:val="00F87641"/>
    <w:rsid w:val="00F901F3"/>
    <w:rsid w:val="00F932ED"/>
    <w:rsid w:val="00F94932"/>
    <w:rsid w:val="00FA4C5C"/>
    <w:rsid w:val="00FA67B7"/>
    <w:rsid w:val="00FA74A2"/>
    <w:rsid w:val="00FA7BDA"/>
    <w:rsid w:val="00FB65AC"/>
    <w:rsid w:val="00FC0837"/>
    <w:rsid w:val="00FC3B50"/>
    <w:rsid w:val="00FC57EF"/>
    <w:rsid w:val="00FD497F"/>
    <w:rsid w:val="00FD59BF"/>
    <w:rsid w:val="00FD60F4"/>
    <w:rsid w:val="00FD61D3"/>
    <w:rsid w:val="00FD78F0"/>
    <w:rsid w:val="00FE2F14"/>
    <w:rsid w:val="00FE47BC"/>
    <w:rsid w:val="00FF1F64"/>
    <w:rsid w:val="00FF35D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1F0"/>
  </w:style>
  <w:style w:type="paragraph" w:styleId="Heading1">
    <w:name w:val="heading 1"/>
    <w:basedOn w:val="Normal"/>
    <w:next w:val="Normal"/>
    <w:link w:val="Heading1Char"/>
    <w:uiPriority w:val="99"/>
    <w:qFormat/>
    <w:rsid w:val="00162D55"/>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3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3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078"/>
    <w:rPr>
      <w:rFonts w:ascii="Tahoma" w:hAnsi="Tahoma" w:cs="Tahoma"/>
      <w:sz w:val="16"/>
      <w:szCs w:val="16"/>
    </w:rPr>
  </w:style>
  <w:style w:type="paragraph" w:styleId="Header">
    <w:name w:val="header"/>
    <w:basedOn w:val="Normal"/>
    <w:link w:val="HeaderChar"/>
    <w:uiPriority w:val="99"/>
    <w:unhideWhenUsed/>
    <w:rsid w:val="00EA1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ED1"/>
  </w:style>
  <w:style w:type="paragraph" w:styleId="Footer">
    <w:name w:val="footer"/>
    <w:basedOn w:val="Normal"/>
    <w:link w:val="FooterChar"/>
    <w:uiPriority w:val="99"/>
    <w:unhideWhenUsed/>
    <w:rsid w:val="00EA1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ED1"/>
  </w:style>
  <w:style w:type="paragraph" w:styleId="ListParagraph">
    <w:name w:val="List Paragraph"/>
    <w:basedOn w:val="Normal"/>
    <w:uiPriority w:val="99"/>
    <w:qFormat/>
    <w:rsid w:val="00EA1ED1"/>
    <w:pPr>
      <w:ind w:left="720"/>
      <w:contextualSpacing/>
    </w:pPr>
  </w:style>
  <w:style w:type="paragraph" w:styleId="FootnoteText">
    <w:name w:val="footnote text"/>
    <w:basedOn w:val="Normal"/>
    <w:link w:val="FootnoteTextChar"/>
    <w:uiPriority w:val="99"/>
    <w:semiHidden/>
    <w:unhideWhenUsed/>
    <w:rsid w:val="00B8241F"/>
    <w:pPr>
      <w:spacing w:after="0" w:line="240" w:lineRule="auto"/>
    </w:pPr>
    <w:rPr>
      <w:sz w:val="20"/>
      <w:szCs w:val="20"/>
    </w:rPr>
  </w:style>
  <w:style w:type="character" w:customStyle="1" w:styleId="FootnoteTextChar">
    <w:name w:val="Footnote Text Char"/>
    <w:basedOn w:val="DefaultParagraphFont"/>
    <w:link w:val="FootnoteText"/>
    <w:uiPriority w:val="99"/>
    <w:rsid w:val="00B8241F"/>
    <w:rPr>
      <w:sz w:val="20"/>
      <w:szCs w:val="20"/>
    </w:rPr>
  </w:style>
  <w:style w:type="character" w:styleId="FootnoteReference">
    <w:name w:val="footnote reference"/>
    <w:basedOn w:val="DefaultParagraphFont"/>
    <w:uiPriority w:val="99"/>
    <w:unhideWhenUsed/>
    <w:rsid w:val="00B8241F"/>
    <w:rPr>
      <w:vertAlign w:val="superscript"/>
    </w:rPr>
  </w:style>
  <w:style w:type="character" w:styleId="CommentReference">
    <w:name w:val="annotation reference"/>
    <w:basedOn w:val="DefaultParagraphFont"/>
    <w:uiPriority w:val="99"/>
    <w:semiHidden/>
    <w:unhideWhenUsed/>
    <w:rsid w:val="00BF4A06"/>
    <w:rPr>
      <w:sz w:val="16"/>
      <w:szCs w:val="16"/>
    </w:rPr>
  </w:style>
  <w:style w:type="paragraph" w:styleId="CommentText">
    <w:name w:val="annotation text"/>
    <w:basedOn w:val="Normal"/>
    <w:link w:val="CommentTextChar"/>
    <w:uiPriority w:val="99"/>
    <w:semiHidden/>
    <w:unhideWhenUsed/>
    <w:rsid w:val="00BF4A06"/>
    <w:pPr>
      <w:spacing w:line="240" w:lineRule="auto"/>
    </w:pPr>
    <w:rPr>
      <w:sz w:val="20"/>
      <w:szCs w:val="20"/>
    </w:rPr>
  </w:style>
  <w:style w:type="character" w:customStyle="1" w:styleId="CommentTextChar">
    <w:name w:val="Comment Text Char"/>
    <w:basedOn w:val="DefaultParagraphFont"/>
    <w:link w:val="CommentText"/>
    <w:uiPriority w:val="99"/>
    <w:semiHidden/>
    <w:rsid w:val="00BF4A06"/>
    <w:rPr>
      <w:sz w:val="20"/>
      <w:szCs w:val="20"/>
    </w:rPr>
  </w:style>
  <w:style w:type="table" w:customStyle="1" w:styleId="TableGrid1">
    <w:name w:val="Table Grid1"/>
    <w:basedOn w:val="TableNormal"/>
    <w:next w:val="TableGrid"/>
    <w:uiPriority w:val="59"/>
    <w:rsid w:val="00C50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46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6A2F37"/>
    <w:rPr>
      <w:b/>
      <w:bCs/>
    </w:rPr>
  </w:style>
  <w:style w:type="character" w:customStyle="1" w:styleId="CommentSubjectChar">
    <w:name w:val="Comment Subject Char"/>
    <w:basedOn w:val="CommentTextChar"/>
    <w:link w:val="CommentSubject"/>
    <w:uiPriority w:val="99"/>
    <w:semiHidden/>
    <w:rsid w:val="006A2F37"/>
    <w:rPr>
      <w:b/>
      <w:bCs/>
      <w:sz w:val="20"/>
      <w:szCs w:val="20"/>
    </w:rPr>
  </w:style>
  <w:style w:type="character" w:styleId="Hyperlink">
    <w:name w:val="Hyperlink"/>
    <w:basedOn w:val="DefaultParagraphFont"/>
    <w:uiPriority w:val="99"/>
    <w:unhideWhenUsed/>
    <w:rsid w:val="0003133B"/>
    <w:rPr>
      <w:color w:val="0000FF" w:themeColor="hyperlink"/>
      <w:u w:val="single"/>
    </w:rPr>
  </w:style>
  <w:style w:type="character" w:styleId="SubtleReference">
    <w:name w:val="Subtle Reference"/>
    <w:basedOn w:val="DefaultParagraphFont"/>
    <w:uiPriority w:val="99"/>
    <w:qFormat/>
    <w:rsid w:val="00875B5A"/>
    <w:rPr>
      <w:rFonts w:cs="Times New Roman"/>
      <w:smallCaps/>
      <w:color w:val="C0504D"/>
      <w:u w:val="single"/>
    </w:rPr>
  </w:style>
  <w:style w:type="paragraph" w:styleId="NoSpacing">
    <w:name w:val="No Spacing"/>
    <w:link w:val="NoSpacingChar"/>
    <w:uiPriority w:val="1"/>
    <w:qFormat/>
    <w:rsid w:val="006508BD"/>
    <w:pPr>
      <w:spacing w:after="0" w:line="240" w:lineRule="auto"/>
    </w:pPr>
    <w:rPr>
      <w:rFonts w:ascii="Arial" w:hAnsi="Arial"/>
    </w:rPr>
  </w:style>
  <w:style w:type="paragraph" w:styleId="NormalWeb">
    <w:name w:val="Normal (Web)"/>
    <w:basedOn w:val="Normal"/>
    <w:uiPriority w:val="99"/>
    <w:rsid w:val="001416A4"/>
    <w:pPr>
      <w:spacing w:before="100" w:beforeAutospacing="1" w:after="100" w:afterAutospacing="1" w:line="240" w:lineRule="auto"/>
    </w:pPr>
    <w:rPr>
      <w:rFonts w:ascii="Verdana" w:eastAsia="Times New Roman" w:hAnsi="Verdana" w:cs="Times New Roman"/>
      <w:color w:val="000000"/>
      <w:sz w:val="20"/>
      <w:szCs w:val="20"/>
    </w:rPr>
  </w:style>
  <w:style w:type="character" w:styleId="IntenseReference">
    <w:name w:val="Intense Reference"/>
    <w:basedOn w:val="DefaultParagraphFont"/>
    <w:uiPriority w:val="99"/>
    <w:qFormat/>
    <w:rsid w:val="001416A4"/>
    <w:rPr>
      <w:rFonts w:cs="Times New Roman"/>
      <w:b/>
      <w:bCs/>
      <w:smallCaps/>
      <w:color w:val="C0504D"/>
      <w:spacing w:val="5"/>
      <w:u w:val="single"/>
    </w:rPr>
  </w:style>
  <w:style w:type="character" w:customStyle="1" w:styleId="Heading1Char">
    <w:name w:val="Heading 1 Char"/>
    <w:basedOn w:val="DefaultParagraphFont"/>
    <w:link w:val="Heading1"/>
    <w:uiPriority w:val="99"/>
    <w:rsid w:val="00162D55"/>
    <w:rPr>
      <w:rFonts w:ascii="Arial" w:eastAsia="Times New Roman" w:hAnsi="Arial" w:cs="Arial"/>
      <w:b/>
      <w:bCs/>
      <w:kern w:val="32"/>
      <w:sz w:val="32"/>
      <w:szCs w:val="32"/>
    </w:rPr>
  </w:style>
  <w:style w:type="character" w:customStyle="1" w:styleId="apple-converted-space">
    <w:name w:val="apple-converted-space"/>
    <w:basedOn w:val="DefaultParagraphFont"/>
    <w:rsid w:val="009E2A10"/>
  </w:style>
  <w:style w:type="paragraph" w:styleId="BodyText2">
    <w:name w:val="Body Text 2"/>
    <w:basedOn w:val="Normal"/>
    <w:link w:val="BodyText2Char"/>
    <w:uiPriority w:val="99"/>
    <w:semiHidden/>
    <w:rsid w:val="004944DF"/>
    <w:pPr>
      <w:spacing w:after="120" w:line="480" w:lineRule="auto"/>
    </w:pPr>
    <w:rPr>
      <w:rFonts w:ascii="Calibri" w:eastAsia="Times New Roman" w:hAnsi="Calibri" w:cs="Times New Roman"/>
      <w:sz w:val="24"/>
      <w:szCs w:val="24"/>
    </w:rPr>
  </w:style>
  <w:style w:type="character" w:customStyle="1" w:styleId="BodyText2Char">
    <w:name w:val="Body Text 2 Char"/>
    <w:basedOn w:val="DefaultParagraphFont"/>
    <w:link w:val="BodyText2"/>
    <w:uiPriority w:val="99"/>
    <w:semiHidden/>
    <w:rsid w:val="004944DF"/>
    <w:rPr>
      <w:rFonts w:ascii="Calibri" w:eastAsia="Times New Roman" w:hAnsi="Calibri" w:cs="Times New Roman"/>
      <w:sz w:val="24"/>
      <w:szCs w:val="24"/>
    </w:rPr>
  </w:style>
  <w:style w:type="character" w:customStyle="1" w:styleId="NoSpacingChar">
    <w:name w:val="No Spacing Char"/>
    <w:basedOn w:val="DefaultParagraphFont"/>
    <w:link w:val="NoSpacing"/>
    <w:uiPriority w:val="1"/>
    <w:locked/>
    <w:rsid w:val="004944DF"/>
    <w:rPr>
      <w:rFonts w:ascii="Arial" w:hAnsi="Arial"/>
    </w:rPr>
  </w:style>
  <w:style w:type="paragraph" w:styleId="BodyText">
    <w:name w:val="Body Text"/>
    <w:aliases w:val="Body Text Char Char Char,Body Text Char Char"/>
    <w:basedOn w:val="Normal"/>
    <w:link w:val="BodyTextChar"/>
    <w:uiPriority w:val="99"/>
    <w:semiHidden/>
    <w:rsid w:val="005028AA"/>
    <w:pPr>
      <w:spacing w:after="120" w:line="240" w:lineRule="auto"/>
    </w:pPr>
    <w:rPr>
      <w:rFonts w:ascii="Calibri" w:eastAsia="Times New Roman" w:hAnsi="Calibri" w:cs="Times New Roman"/>
      <w:sz w:val="24"/>
      <w:szCs w:val="24"/>
    </w:rPr>
  </w:style>
  <w:style w:type="character" w:customStyle="1" w:styleId="BodyTextChar">
    <w:name w:val="Body Text Char"/>
    <w:aliases w:val="Body Text Char Char Char Char,Body Text Char Char Char1"/>
    <w:basedOn w:val="DefaultParagraphFont"/>
    <w:link w:val="BodyText"/>
    <w:uiPriority w:val="99"/>
    <w:semiHidden/>
    <w:rsid w:val="005028AA"/>
    <w:rPr>
      <w:rFonts w:ascii="Calibri" w:eastAsia="Times New Roman" w:hAnsi="Calibri" w:cs="Times New Roman"/>
      <w:sz w:val="24"/>
      <w:szCs w:val="24"/>
    </w:rPr>
  </w:style>
  <w:style w:type="character" w:customStyle="1" w:styleId="bi">
    <w:name w:val="_bi"/>
    <w:basedOn w:val="DefaultParagraphFont"/>
    <w:rsid w:val="00632BEE"/>
  </w:style>
  <w:style w:type="paragraph" w:customStyle="1" w:styleId="Default">
    <w:name w:val="Default"/>
    <w:rsid w:val="00D17B7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162D55"/>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3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3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078"/>
    <w:rPr>
      <w:rFonts w:ascii="Tahoma" w:hAnsi="Tahoma" w:cs="Tahoma"/>
      <w:sz w:val="16"/>
      <w:szCs w:val="16"/>
    </w:rPr>
  </w:style>
  <w:style w:type="paragraph" w:styleId="Header">
    <w:name w:val="header"/>
    <w:basedOn w:val="Normal"/>
    <w:link w:val="HeaderChar"/>
    <w:uiPriority w:val="99"/>
    <w:unhideWhenUsed/>
    <w:rsid w:val="00EA1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ED1"/>
  </w:style>
  <w:style w:type="paragraph" w:styleId="Footer">
    <w:name w:val="footer"/>
    <w:basedOn w:val="Normal"/>
    <w:link w:val="FooterChar"/>
    <w:uiPriority w:val="99"/>
    <w:unhideWhenUsed/>
    <w:rsid w:val="00EA1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ED1"/>
  </w:style>
  <w:style w:type="paragraph" w:styleId="ListParagraph">
    <w:name w:val="List Paragraph"/>
    <w:basedOn w:val="Normal"/>
    <w:uiPriority w:val="99"/>
    <w:qFormat/>
    <w:rsid w:val="00EA1ED1"/>
    <w:pPr>
      <w:ind w:left="720"/>
      <w:contextualSpacing/>
    </w:pPr>
  </w:style>
  <w:style w:type="paragraph" w:styleId="FootnoteText">
    <w:name w:val="footnote text"/>
    <w:basedOn w:val="Normal"/>
    <w:link w:val="FootnoteTextChar"/>
    <w:uiPriority w:val="99"/>
    <w:semiHidden/>
    <w:unhideWhenUsed/>
    <w:rsid w:val="00B8241F"/>
    <w:pPr>
      <w:spacing w:after="0" w:line="240" w:lineRule="auto"/>
    </w:pPr>
    <w:rPr>
      <w:sz w:val="20"/>
      <w:szCs w:val="20"/>
    </w:rPr>
  </w:style>
  <w:style w:type="character" w:customStyle="1" w:styleId="FootnoteTextChar">
    <w:name w:val="Footnote Text Char"/>
    <w:basedOn w:val="DefaultParagraphFont"/>
    <w:link w:val="FootnoteText"/>
    <w:uiPriority w:val="99"/>
    <w:rsid w:val="00B8241F"/>
    <w:rPr>
      <w:sz w:val="20"/>
      <w:szCs w:val="20"/>
    </w:rPr>
  </w:style>
  <w:style w:type="character" w:styleId="FootnoteReference">
    <w:name w:val="footnote reference"/>
    <w:basedOn w:val="DefaultParagraphFont"/>
    <w:uiPriority w:val="99"/>
    <w:unhideWhenUsed/>
    <w:rsid w:val="00B8241F"/>
    <w:rPr>
      <w:vertAlign w:val="superscript"/>
    </w:rPr>
  </w:style>
  <w:style w:type="character" w:styleId="CommentReference">
    <w:name w:val="annotation reference"/>
    <w:basedOn w:val="DefaultParagraphFont"/>
    <w:uiPriority w:val="99"/>
    <w:semiHidden/>
    <w:unhideWhenUsed/>
    <w:rsid w:val="00BF4A06"/>
    <w:rPr>
      <w:sz w:val="16"/>
      <w:szCs w:val="16"/>
    </w:rPr>
  </w:style>
  <w:style w:type="paragraph" w:styleId="CommentText">
    <w:name w:val="annotation text"/>
    <w:basedOn w:val="Normal"/>
    <w:link w:val="CommentTextChar"/>
    <w:uiPriority w:val="99"/>
    <w:semiHidden/>
    <w:unhideWhenUsed/>
    <w:rsid w:val="00BF4A06"/>
    <w:pPr>
      <w:spacing w:line="240" w:lineRule="auto"/>
    </w:pPr>
    <w:rPr>
      <w:sz w:val="20"/>
      <w:szCs w:val="20"/>
    </w:rPr>
  </w:style>
  <w:style w:type="character" w:customStyle="1" w:styleId="CommentTextChar">
    <w:name w:val="Comment Text Char"/>
    <w:basedOn w:val="DefaultParagraphFont"/>
    <w:link w:val="CommentText"/>
    <w:uiPriority w:val="99"/>
    <w:semiHidden/>
    <w:rsid w:val="00BF4A06"/>
    <w:rPr>
      <w:sz w:val="20"/>
      <w:szCs w:val="20"/>
    </w:rPr>
  </w:style>
  <w:style w:type="table" w:customStyle="1" w:styleId="TableGrid1">
    <w:name w:val="Table Grid1"/>
    <w:basedOn w:val="TableNormal"/>
    <w:next w:val="TableGrid"/>
    <w:uiPriority w:val="59"/>
    <w:rsid w:val="00C50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46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6A2F37"/>
    <w:rPr>
      <w:b/>
      <w:bCs/>
    </w:rPr>
  </w:style>
  <w:style w:type="character" w:customStyle="1" w:styleId="CommentSubjectChar">
    <w:name w:val="Comment Subject Char"/>
    <w:basedOn w:val="CommentTextChar"/>
    <w:link w:val="CommentSubject"/>
    <w:uiPriority w:val="99"/>
    <w:semiHidden/>
    <w:rsid w:val="006A2F37"/>
    <w:rPr>
      <w:b/>
      <w:bCs/>
      <w:sz w:val="20"/>
      <w:szCs w:val="20"/>
    </w:rPr>
  </w:style>
  <w:style w:type="character" w:styleId="Hyperlink">
    <w:name w:val="Hyperlink"/>
    <w:basedOn w:val="DefaultParagraphFont"/>
    <w:uiPriority w:val="99"/>
    <w:unhideWhenUsed/>
    <w:rsid w:val="0003133B"/>
    <w:rPr>
      <w:color w:val="0000FF" w:themeColor="hyperlink"/>
      <w:u w:val="single"/>
    </w:rPr>
  </w:style>
  <w:style w:type="character" w:styleId="SubtleReference">
    <w:name w:val="Subtle Reference"/>
    <w:basedOn w:val="DefaultParagraphFont"/>
    <w:uiPriority w:val="99"/>
    <w:qFormat/>
    <w:rsid w:val="00875B5A"/>
    <w:rPr>
      <w:rFonts w:cs="Times New Roman"/>
      <w:smallCaps/>
      <w:color w:val="C0504D"/>
      <w:u w:val="single"/>
    </w:rPr>
  </w:style>
  <w:style w:type="paragraph" w:styleId="NoSpacing">
    <w:name w:val="No Spacing"/>
    <w:link w:val="NoSpacingChar"/>
    <w:uiPriority w:val="1"/>
    <w:qFormat/>
    <w:rsid w:val="006508BD"/>
    <w:pPr>
      <w:spacing w:after="0" w:line="240" w:lineRule="auto"/>
    </w:pPr>
    <w:rPr>
      <w:rFonts w:ascii="Arial" w:hAnsi="Arial"/>
    </w:rPr>
  </w:style>
  <w:style w:type="paragraph" w:styleId="NormalWeb">
    <w:name w:val="Normal (Web)"/>
    <w:basedOn w:val="Normal"/>
    <w:uiPriority w:val="99"/>
    <w:rsid w:val="001416A4"/>
    <w:pPr>
      <w:spacing w:before="100" w:beforeAutospacing="1" w:after="100" w:afterAutospacing="1" w:line="240" w:lineRule="auto"/>
    </w:pPr>
    <w:rPr>
      <w:rFonts w:ascii="Verdana" w:eastAsia="Times New Roman" w:hAnsi="Verdana" w:cs="Times New Roman"/>
      <w:color w:val="000000"/>
      <w:sz w:val="20"/>
      <w:szCs w:val="20"/>
    </w:rPr>
  </w:style>
  <w:style w:type="character" w:styleId="IntenseReference">
    <w:name w:val="Intense Reference"/>
    <w:basedOn w:val="DefaultParagraphFont"/>
    <w:uiPriority w:val="99"/>
    <w:qFormat/>
    <w:rsid w:val="001416A4"/>
    <w:rPr>
      <w:rFonts w:cs="Times New Roman"/>
      <w:b/>
      <w:bCs/>
      <w:smallCaps/>
      <w:color w:val="C0504D"/>
      <w:spacing w:val="5"/>
      <w:u w:val="single"/>
    </w:rPr>
  </w:style>
  <w:style w:type="character" w:customStyle="1" w:styleId="Heading1Char">
    <w:name w:val="Heading 1 Char"/>
    <w:basedOn w:val="DefaultParagraphFont"/>
    <w:link w:val="Heading1"/>
    <w:uiPriority w:val="99"/>
    <w:rsid w:val="00162D55"/>
    <w:rPr>
      <w:rFonts w:ascii="Arial" w:eastAsia="Times New Roman" w:hAnsi="Arial" w:cs="Arial"/>
      <w:b/>
      <w:bCs/>
      <w:kern w:val="32"/>
      <w:sz w:val="32"/>
      <w:szCs w:val="32"/>
    </w:rPr>
  </w:style>
  <w:style w:type="character" w:customStyle="1" w:styleId="apple-converted-space">
    <w:name w:val="apple-converted-space"/>
    <w:basedOn w:val="DefaultParagraphFont"/>
    <w:rsid w:val="009E2A10"/>
  </w:style>
  <w:style w:type="paragraph" w:styleId="BodyText2">
    <w:name w:val="Body Text 2"/>
    <w:basedOn w:val="Normal"/>
    <w:link w:val="BodyText2Char"/>
    <w:uiPriority w:val="99"/>
    <w:semiHidden/>
    <w:rsid w:val="004944DF"/>
    <w:pPr>
      <w:spacing w:after="120" w:line="480" w:lineRule="auto"/>
    </w:pPr>
    <w:rPr>
      <w:rFonts w:ascii="Calibri" w:eastAsia="Times New Roman" w:hAnsi="Calibri" w:cs="Times New Roman"/>
      <w:sz w:val="24"/>
      <w:szCs w:val="24"/>
    </w:rPr>
  </w:style>
  <w:style w:type="character" w:customStyle="1" w:styleId="BodyText2Char">
    <w:name w:val="Body Text 2 Char"/>
    <w:basedOn w:val="DefaultParagraphFont"/>
    <w:link w:val="BodyText2"/>
    <w:uiPriority w:val="99"/>
    <w:semiHidden/>
    <w:rsid w:val="004944DF"/>
    <w:rPr>
      <w:rFonts w:ascii="Calibri" w:eastAsia="Times New Roman" w:hAnsi="Calibri" w:cs="Times New Roman"/>
      <w:sz w:val="24"/>
      <w:szCs w:val="24"/>
    </w:rPr>
  </w:style>
  <w:style w:type="character" w:customStyle="1" w:styleId="NoSpacingChar">
    <w:name w:val="No Spacing Char"/>
    <w:basedOn w:val="DefaultParagraphFont"/>
    <w:link w:val="NoSpacing"/>
    <w:uiPriority w:val="1"/>
    <w:locked/>
    <w:rsid w:val="004944DF"/>
    <w:rPr>
      <w:rFonts w:ascii="Arial" w:hAnsi="Arial"/>
    </w:rPr>
  </w:style>
  <w:style w:type="paragraph" w:styleId="BodyText">
    <w:name w:val="Body Text"/>
    <w:aliases w:val="Body Text Char Char Char,Body Text Char Char"/>
    <w:basedOn w:val="Normal"/>
    <w:link w:val="BodyTextChar"/>
    <w:uiPriority w:val="99"/>
    <w:semiHidden/>
    <w:rsid w:val="005028AA"/>
    <w:pPr>
      <w:spacing w:after="120" w:line="240" w:lineRule="auto"/>
    </w:pPr>
    <w:rPr>
      <w:rFonts w:ascii="Calibri" w:eastAsia="Times New Roman" w:hAnsi="Calibri" w:cs="Times New Roman"/>
      <w:sz w:val="24"/>
      <w:szCs w:val="24"/>
    </w:rPr>
  </w:style>
  <w:style w:type="character" w:customStyle="1" w:styleId="BodyTextChar">
    <w:name w:val="Body Text Char"/>
    <w:aliases w:val="Body Text Char Char Char Char,Body Text Char Char Char1"/>
    <w:basedOn w:val="DefaultParagraphFont"/>
    <w:link w:val="BodyText"/>
    <w:uiPriority w:val="99"/>
    <w:semiHidden/>
    <w:rsid w:val="005028AA"/>
    <w:rPr>
      <w:rFonts w:ascii="Calibri" w:eastAsia="Times New Roman" w:hAnsi="Calibri" w:cs="Times New Roman"/>
      <w:sz w:val="24"/>
      <w:szCs w:val="24"/>
    </w:rPr>
  </w:style>
  <w:style w:type="character" w:customStyle="1" w:styleId="bi">
    <w:name w:val="_bi"/>
    <w:basedOn w:val="DefaultParagraphFont"/>
    <w:rsid w:val="00632BEE"/>
  </w:style>
  <w:style w:type="paragraph" w:customStyle="1" w:styleId="Default">
    <w:name w:val="Default"/>
    <w:rsid w:val="00D17B7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4327299">
      <w:bodyDiv w:val="1"/>
      <w:marLeft w:val="0"/>
      <w:marRight w:val="0"/>
      <w:marTop w:val="0"/>
      <w:marBottom w:val="0"/>
      <w:divBdr>
        <w:top w:val="none" w:sz="0" w:space="0" w:color="auto"/>
        <w:left w:val="none" w:sz="0" w:space="0" w:color="auto"/>
        <w:bottom w:val="none" w:sz="0" w:space="0" w:color="auto"/>
        <w:right w:val="none" w:sz="0" w:space="0" w:color="auto"/>
      </w:divBdr>
    </w:div>
    <w:div w:id="17510777">
      <w:bodyDiv w:val="1"/>
      <w:marLeft w:val="0"/>
      <w:marRight w:val="0"/>
      <w:marTop w:val="0"/>
      <w:marBottom w:val="0"/>
      <w:divBdr>
        <w:top w:val="none" w:sz="0" w:space="0" w:color="auto"/>
        <w:left w:val="none" w:sz="0" w:space="0" w:color="auto"/>
        <w:bottom w:val="none" w:sz="0" w:space="0" w:color="auto"/>
        <w:right w:val="none" w:sz="0" w:space="0" w:color="auto"/>
      </w:divBdr>
    </w:div>
    <w:div w:id="89619409">
      <w:bodyDiv w:val="1"/>
      <w:marLeft w:val="0"/>
      <w:marRight w:val="0"/>
      <w:marTop w:val="0"/>
      <w:marBottom w:val="0"/>
      <w:divBdr>
        <w:top w:val="none" w:sz="0" w:space="0" w:color="auto"/>
        <w:left w:val="none" w:sz="0" w:space="0" w:color="auto"/>
        <w:bottom w:val="none" w:sz="0" w:space="0" w:color="auto"/>
        <w:right w:val="none" w:sz="0" w:space="0" w:color="auto"/>
      </w:divBdr>
      <w:divsChild>
        <w:div w:id="631793602">
          <w:marLeft w:val="576"/>
          <w:marRight w:val="0"/>
          <w:marTop w:val="80"/>
          <w:marBottom w:val="0"/>
          <w:divBdr>
            <w:top w:val="none" w:sz="0" w:space="0" w:color="auto"/>
            <w:left w:val="none" w:sz="0" w:space="0" w:color="auto"/>
            <w:bottom w:val="none" w:sz="0" w:space="0" w:color="auto"/>
            <w:right w:val="none" w:sz="0" w:space="0" w:color="auto"/>
          </w:divBdr>
        </w:div>
        <w:div w:id="556934836">
          <w:marLeft w:val="576"/>
          <w:marRight w:val="0"/>
          <w:marTop w:val="80"/>
          <w:marBottom w:val="0"/>
          <w:divBdr>
            <w:top w:val="none" w:sz="0" w:space="0" w:color="auto"/>
            <w:left w:val="none" w:sz="0" w:space="0" w:color="auto"/>
            <w:bottom w:val="none" w:sz="0" w:space="0" w:color="auto"/>
            <w:right w:val="none" w:sz="0" w:space="0" w:color="auto"/>
          </w:divBdr>
        </w:div>
        <w:div w:id="1740008395">
          <w:marLeft w:val="576"/>
          <w:marRight w:val="0"/>
          <w:marTop w:val="80"/>
          <w:marBottom w:val="0"/>
          <w:divBdr>
            <w:top w:val="none" w:sz="0" w:space="0" w:color="auto"/>
            <w:left w:val="none" w:sz="0" w:space="0" w:color="auto"/>
            <w:bottom w:val="none" w:sz="0" w:space="0" w:color="auto"/>
            <w:right w:val="none" w:sz="0" w:space="0" w:color="auto"/>
          </w:divBdr>
        </w:div>
      </w:divsChild>
    </w:div>
    <w:div w:id="93483803">
      <w:bodyDiv w:val="1"/>
      <w:marLeft w:val="0"/>
      <w:marRight w:val="0"/>
      <w:marTop w:val="0"/>
      <w:marBottom w:val="0"/>
      <w:divBdr>
        <w:top w:val="none" w:sz="0" w:space="0" w:color="auto"/>
        <w:left w:val="none" w:sz="0" w:space="0" w:color="auto"/>
        <w:bottom w:val="none" w:sz="0" w:space="0" w:color="auto"/>
        <w:right w:val="none" w:sz="0" w:space="0" w:color="auto"/>
      </w:divBdr>
    </w:div>
    <w:div w:id="167789458">
      <w:bodyDiv w:val="1"/>
      <w:marLeft w:val="0"/>
      <w:marRight w:val="0"/>
      <w:marTop w:val="0"/>
      <w:marBottom w:val="0"/>
      <w:divBdr>
        <w:top w:val="none" w:sz="0" w:space="0" w:color="auto"/>
        <w:left w:val="none" w:sz="0" w:space="0" w:color="auto"/>
        <w:bottom w:val="none" w:sz="0" w:space="0" w:color="auto"/>
        <w:right w:val="none" w:sz="0" w:space="0" w:color="auto"/>
      </w:divBdr>
      <w:divsChild>
        <w:div w:id="1910113212">
          <w:marLeft w:val="0"/>
          <w:marRight w:val="0"/>
          <w:marTop w:val="131"/>
          <w:marBottom w:val="0"/>
          <w:divBdr>
            <w:top w:val="none" w:sz="0" w:space="0" w:color="auto"/>
            <w:left w:val="none" w:sz="0" w:space="0" w:color="auto"/>
            <w:bottom w:val="none" w:sz="0" w:space="0" w:color="auto"/>
            <w:right w:val="none" w:sz="0" w:space="0" w:color="auto"/>
          </w:divBdr>
        </w:div>
        <w:div w:id="1084299791">
          <w:marLeft w:val="0"/>
          <w:marRight w:val="0"/>
          <w:marTop w:val="131"/>
          <w:marBottom w:val="0"/>
          <w:divBdr>
            <w:top w:val="none" w:sz="0" w:space="0" w:color="auto"/>
            <w:left w:val="none" w:sz="0" w:space="0" w:color="auto"/>
            <w:bottom w:val="none" w:sz="0" w:space="0" w:color="auto"/>
            <w:right w:val="none" w:sz="0" w:space="0" w:color="auto"/>
          </w:divBdr>
        </w:div>
        <w:div w:id="971399709">
          <w:marLeft w:val="0"/>
          <w:marRight w:val="0"/>
          <w:marTop w:val="131"/>
          <w:marBottom w:val="0"/>
          <w:divBdr>
            <w:top w:val="none" w:sz="0" w:space="0" w:color="auto"/>
            <w:left w:val="none" w:sz="0" w:space="0" w:color="auto"/>
            <w:bottom w:val="none" w:sz="0" w:space="0" w:color="auto"/>
            <w:right w:val="none" w:sz="0" w:space="0" w:color="auto"/>
          </w:divBdr>
          <w:divsChild>
            <w:div w:id="1355575470">
              <w:marLeft w:val="0"/>
              <w:marRight w:val="0"/>
              <w:marTop w:val="0"/>
              <w:marBottom w:val="0"/>
              <w:divBdr>
                <w:top w:val="none" w:sz="0" w:space="0" w:color="auto"/>
                <w:left w:val="none" w:sz="0" w:space="0" w:color="auto"/>
                <w:bottom w:val="none" w:sz="0" w:space="0" w:color="auto"/>
                <w:right w:val="none" w:sz="0" w:space="0" w:color="auto"/>
              </w:divBdr>
            </w:div>
            <w:div w:id="15492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5382">
      <w:bodyDiv w:val="1"/>
      <w:marLeft w:val="0"/>
      <w:marRight w:val="0"/>
      <w:marTop w:val="0"/>
      <w:marBottom w:val="0"/>
      <w:divBdr>
        <w:top w:val="none" w:sz="0" w:space="0" w:color="auto"/>
        <w:left w:val="none" w:sz="0" w:space="0" w:color="auto"/>
        <w:bottom w:val="none" w:sz="0" w:space="0" w:color="auto"/>
        <w:right w:val="none" w:sz="0" w:space="0" w:color="auto"/>
      </w:divBdr>
    </w:div>
    <w:div w:id="231619299">
      <w:bodyDiv w:val="1"/>
      <w:marLeft w:val="0"/>
      <w:marRight w:val="0"/>
      <w:marTop w:val="0"/>
      <w:marBottom w:val="0"/>
      <w:divBdr>
        <w:top w:val="none" w:sz="0" w:space="0" w:color="auto"/>
        <w:left w:val="none" w:sz="0" w:space="0" w:color="auto"/>
        <w:bottom w:val="none" w:sz="0" w:space="0" w:color="auto"/>
        <w:right w:val="none" w:sz="0" w:space="0" w:color="auto"/>
      </w:divBdr>
    </w:div>
    <w:div w:id="238908653">
      <w:bodyDiv w:val="1"/>
      <w:marLeft w:val="0"/>
      <w:marRight w:val="0"/>
      <w:marTop w:val="0"/>
      <w:marBottom w:val="0"/>
      <w:divBdr>
        <w:top w:val="none" w:sz="0" w:space="0" w:color="auto"/>
        <w:left w:val="none" w:sz="0" w:space="0" w:color="auto"/>
        <w:bottom w:val="none" w:sz="0" w:space="0" w:color="auto"/>
        <w:right w:val="none" w:sz="0" w:space="0" w:color="auto"/>
      </w:divBdr>
    </w:div>
    <w:div w:id="294944367">
      <w:bodyDiv w:val="1"/>
      <w:marLeft w:val="0"/>
      <w:marRight w:val="0"/>
      <w:marTop w:val="0"/>
      <w:marBottom w:val="0"/>
      <w:divBdr>
        <w:top w:val="none" w:sz="0" w:space="0" w:color="auto"/>
        <w:left w:val="none" w:sz="0" w:space="0" w:color="auto"/>
        <w:bottom w:val="none" w:sz="0" w:space="0" w:color="auto"/>
        <w:right w:val="none" w:sz="0" w:space="0" w:color="auto"/>
      </w:divBdr>
      <w:divsChild>
        <w:div w:id="1362437246">
          <w:marLeft w:val="576"/>
          <w:marRight w:val="0"/>
          <w:marTop w:val="80"/>
          <w:marBottom w:val="0"/>
          <w:divBdr>
            <w:top w:val="none" w:sz="0" w:space="0" w:color="auto"/>
            <w:left w:val="none" w:sz="0" w:space="0" w:color="auto"/>
            <w:bottom w:val="none" w:sz="0" w:space="0" w:color="auto"/>
            <w:right w:val="none" w:sz="0" w:space="0" w:color="auto"/>
          </w:divBdr>
        </w:div>
      </w:divsChild>
    </w:div>
    <w:div w:id="349721644">
      <w:bodyDiv w:val="1"/>
      <w:marLeft w:val="0"/>
      <w:marRight w:val="0"/>
      <w:marTop w:val="0"/>
      <w:marBottom w:val="0"/>
      <w:divBdr>
        <w:top w:val="none" w:sz="0" w:space="0" w:color="auto"/>
        <w:left w:val="none" w:sz="0" w:space="0" w:color="auto"/>
        <w:bottom w:val="none" w:sz="0" w:space="0" w:color="auto"/>
        <w:right w:val="none" w:sz="0" w:space="0" w:color="auto"/>
      </w:divBdr>
    </w:div>
    <w:div w:id="363988281">
      <w:bodyDiv w:val="1"/>
      <w:marLeft w:val="0"/>
      <w:marRight w:val="0"/>
      <w:marTop w:val="0"/>
      <w:marBottom w:val="0"/>
      <w:divBdr>
        <w:top w:val="none" w:sz="0" w:space="0" w:color="auto"/>
        <w:left w:val="none" w:sz="0" w:space="0" w:color="auto"/>
        <w:bottom w:val="none" w:sz="0" w:space="0" w:color="auto"/>
        <w:right w:val="none" w:sz="0" w:space="0" w:color="auto"/>
      </w:divBdr>
    </w:div>
    <w:div w:id="394202460">
      <w:bodyDiv w:val="1"/>
      <w:marLeft w:val="0"/>
      <w:marRight w:val="0"/>
      <w:marTop w:val="0"/>
      <w:marBottom w:val="0"/>
      <w:divBdr>
        <w:top w:val="none" w:sz="0" w:space="0" w:color="auto"/>
        <w:left w:val="none" w:sz="0" w:space="0" w:color="auto"/>
        <w:bottom w:val="none" w:sz="0" w:space="0" w:color="auto"/>
        <w:right w:val="none" w:sz="0" w:space="0" w:color="auto"/>
      </w:divBdr>
    </w:div>
    <w:div w:id="424032485">
      <w:bodyDiv w:val="1"/>
      <w:marLeft w:val="0"/>
      <w:marRight w:val="0"/>
      <w:marTop w:val="0"/>
      <w:marBottom w:val="0"/>
      <w:divBdr>
        <w:top w:val="none" w:sz="0" w:space="0" w:color="auto"/>
        <w:left w:val="none" w:sz="0" w:space="0" w:color="auto"/>
        <w:bottom w:val="none" w:sz="0" w:space="0" w:color="auto"/>
        <w:right w:val="none" w:sz="0" w:space="0" w:color="auto"/>
      </w:divBdr>
    </w:div>
    <w:div w:id="479737966">
      <w:bodyDiv w:val="1"/>
      <w:marLeft w:val="0"/>
      <w:marRight w:val="0"/>
      <w:marTop w:val="0"/>
      <w:marBottom w:val="0"/>
      <w:divBdr>
        <w:top w:val="none" w:sz="0" w:space="0" w:color="auto"/>
        <w:left w:val="none" w:sz="0" w:space="0" w:color="auto"/>
        <w:bottom w:val="none" w:sz="0" w:space="0" w:color="auto"/>
        <w:right w:val="none" w:sz="0" w:space="0" w:color="auto"/>
      </w:divBdr>
    </w:div>
    <w:div w:id="485321818">
      <w:bodyDiv w:val="1"/>
      <w:marLeft w:val="0"/>
      <w:marRight w:val="0"/>
      <w:marTop w:val="0"/>
      <w:marBottom w:val="0"/>
      <w:divBdr>
        <w:top w:val="none" w:sz="0" w:space="0" w:color="auto"/>
        <w:left w:val="none" w:sz="0" w:space="0" w:color="auto"/>
        <w:bottom w:val="none" w:sz="0" w:space="0" w:color="auto"/>
        <w:right w:val="none" w:sz="0" w:space="0" w:color="auto"/>
      </w:divBdr>
    </w:div>
    <w:div w:id="496194032">
      <w:bodyDiv w:val="1"/>
      <w:marLeft w:val="0"/>
      <w:marRight w:val="0"/>
      <w:marTop w:val="0"/>
      <w:marBottom w:val="0"/>
      <w:divBdr>
        <w:top w:val="none" w:sz="0" w:space="0" w:color="auto"/>
        <w:left w:val="none" w:sz="0" w:space="0" w:color="auto"/>
        <w:bottom w:val="none" w:sz="0" w:space="0" w:color="auto"/>
        <w:right w:val="none" w:sz="0" w:space="0" w:color="auto"/>
      </w:divBdr>
    </w:div>
    <w:div w:id="534461701">
      <w:bodyDiv w:val="1"/>
      <w:marLeft w:val="0"/>
      <w:marRight w:val="0"/>
      <w:marTop w:val="0"/>
      <w:marBottom w:val="0"/>
      <w:divBdr>
        <w:top w:val="none" w:sz="0" w:space="0" w:color="auto"/>
        <w:left w:val="none" w:sz="0" w:space="0" w:color="auto"/>
        <w:bottom w:val="none" w:sz="0" w:space="0" w:color="auto"/>
        <w:right w:val="none" w:sz="0" w:space="0" w:color="auto"/>
      </w:divBdr>
    </w:div>
    <w:div w:id="579101232">
      <w:bodyDiv w:val="1"/>
      <w:marLeft w:val="0"/>
      <w:marRight w:val="0"/>
      <w:marTop w:val="0"/>
      <w:marBottom w:val="0"/>
      <w:divBdr>
        <w:top w:val="none" w:sz="0" w:space="0" w:color="auto"/>
        <w:left w:val="none" w:sz="0" w:space="0" w:color="auto"/>
        <w:bottom w:val="none" w:sz="0" w:space="0" w:color="auto"/>
        <w:right w:val="none" w:sz="0" w:space="0" w:color="auto"/>
      </w:divBdr>
    </w:div>
    <w:div w:id="596787121">
      <w:bodyDiv w:val="1"/>
      <w:marLeft w:val="0"/>
      <w:marRight w:val="0"/>
      <w:marTop w:val="0"/>
      <w:marBottom w:val="0"/>
      <w:divBdr>
        <w:top w:val="none" w:sz="0" w:space="0" w:color="auto"/>
        <w:left w:val="none" w:sz="0" w:space="0" w:color="auto"/>
        <w:bottom w:val="none" w:sz="0" w:space="0" w:color="auto"/>
        <w:right w:val="none" w:sz="0" w:space="0" w:color="auto"/>
      </w:divBdr>
    </w:div>
    <w:div w:id="658995905">
      <w:bodyDiv w:val="1"/>
      <w:marLeft w:val="0"/>
      <w:marRight w:val="0"/>
      <w:marTop w:val="0"/>
      <w:marBottom w:val="0"/>
      <w:divBdr>
        <w:top w:val="none" w:sz="0" w:space="0" w:color="auto"/>
        <w:left w:val="none" w:sz="0" w:space="0" w:color="auto"/>
        <w:bottom w:val="none" w:sz="0" w:space="0" w:color="auto"/>
        <w:right w:val="none" w:sz="0" w:space="0" w:color="auto"/>
      </w:divBdr>
    </w:div>
    <w:div w:id="661347355">
      <w:bodyDiv w:val="1"/>
      <w:marLeft w:val="0"/>
      <w:marRight w:val="0"/>
      <w:marTop w:val="0"/>
      <w:marBottom w:val="0"/>
      <w:divBdr>
        <w:top w:val="none" w:sz="0" w:space="0" w:color="auto"/>
        <w:left w:val="none" w:sz="0" w:space="0" w:color="auto"/>
        <w:bottom w:val="none" w:sz="0" w:space="0" w:color="auto"/>
        <w:right w:val="none" w:sz="0" w:space="0" w:color="auto"/>
      </w:divBdr>
    </w:div>
    <w:div w:id="703798393">
      <w:bodyDiv w:val="1"/>
      <w:marLeft w:val="0"/>
      <w:marRight w:val="0"/>
      <w:marTop w:val="0"/>
      <w:marBottom w:val="0"/>
      <w:divBdr>
        <w:top w:val="none" w:sz="0" w:space="0" w:color="auto"/>
        <w:left w:val="none" w:sz="0" w:space="0" w:color="auto"/>
        <w:bottom w:val="none" w:sz="0" w:space="0" w:color="auto"/>
        <w:right w:val="none" w:sz="0" w:space="0" w:color="auto"/>
      </w:divBdr>
    </w:div>
    <w:div w:id="709375415">
      <w:bodyDiv w:val="1"/>
      <w:marLeft w:val="0"/>
      <w:marRight w:val="0"/>
      <w:marTop w:val="0"/>
      <w:marBottom w:val="0"/>
      <w:divBdr>
        <w:top w:val="none" w:sz="0" w:space="0" w:color="auto"/>
        <w:left w:val="none" w:sz="0" w:space="0" w:color="auto"/>
        <w:bottom w:val="none" w:sz="0" w:space="0" w:color="auto"/>
        <w:right w:val="none" w:sz="0" w:space="0" w:color="auto"/>
      </w:divBdr>
    </w:div>
    <w:div w:id="732850697">
      <w:bodyDiv w:val="1"/>
      <w:marLeft w:val="0"/>
      <w:marRight w:val="0"/>
      <w:marTop w:val="0"/>
      <w:marBottom w:val="0"/>
      <w:divBdr>
        <w:top w:val="none" w:sz="0" w:space="0" w:color="auto"/>
        <w:left w:val="none" w:sz="0" w:space="0" w:color="auto"/>
        <w:bottom w:val="none" w:sz="0" w:space="0" w:color="auto"/>
        <w:right w:val="none" w:sz="0" w:space="0" w:color="auto"/>
      </w:divBdr>
    </w:div>
    <w:div w:id="761032021">
      <w:bodyDiv w:val="1"/>
      <w:marLeft w:val="0"/>
      <w:marRight w:val="0"/>
      <w:marTop w:val="0"/>
      <w:marBottom w:val="0"/>
      <w:divBdr>
        <w:top w:val="none" w:sz="0" w:space="0" w:color="auto"/>
        <w:left w:val="none" w:sz="0" w:space="0" w:color="auto"/>
        <w:bottom w:val="none" w:sz="0" w:space="0" w:color="auto"/>
        <w:right w:val="none" w:sz="0" w:space="0" w:color="auto"/>
      </w:divBdr>
    </w:div>
    <w:div w:id="812866653">
      <w:bodyDiv w:val="1"/>
      <w:marLeft w:val="0"/>
      <w:marRight w:val="0"/>
      <w:marTop w:val="0"/>
      <w:marBottom w:val="0"/>
      <w:divBdr>
        <w:top w:val="none" w:sz="0" w:space="0" w:color="auto"/>
        <w:left w:val="none" w:sz="0" w:space="0" w:color="auto"/>
        <w:bottom w:val="none" w:sz="0" w:space="0" w:color="auto"/>
        <w:right w:val="none" w:sz="0" w:space="0" w:color="auto"/>
      </w:divBdr>
    </w:div>
    <w:div w:id="866797906">
      <w:bodyDiv w:val="1"/>
      <w:marLeft w:val="0"/>
      <w:marRight w:val="0"/>
      <w:marTop w:val="0"/>
      <w:marBottom w:val="0"/>
      <w:divBdr>
        <w:top w:val="none" w:sz="0" w:space="0" w:color="auto"/>
        <w:left w:val="none" w:sz="0" w:space="0" w:color="auto"/>
        <w:bottom w:val="none" w:sz="0" w:space="0" w:color="auto"/>
        <w:right w:val="none" w:sz="0" w:space="0" w:color="auto"/>
      </w:divBdr>
    </w:div>
    <w:div w:id="874972754">
      <w:bodyDiv w:val="1"/>
      <w:marLeft w:val="0"/>
      <w:marRight w:val="0"/>
      <w:marTop w:val="0"/>
      <w:marBottom w:val="0"/>
      <w:divBdr>
        <w:top w:val="none" w:sz="0" w:space="0" w:color="auto"/>
        <w:left w:val="none" w:sz="0" w:space="0" w:color="auto"/>
        <w:bottom w:val="none" w:sz="0" w:space="0" w:color="auto"/>
        <w:right w:val="none" w:sz="0" w:space="0" w:color="auto"/>
      </w:divBdr>
    </w:div>
    <w:div w:id="877933282">
      <w:bodyDiv w:val="1"/>
      <w:marLeft w:val="0"/>
      <w:marRight w:val="0"/>
      <w:marTop w:val="0"/>
      <w:marBottom w:val="0"/>
      <w:divBdr>
        <w:top w:val="none" w:sz="0" w:space="0" w:color="auto"/>
        <w:left w:val="none" w:sz="0" w:space="0" w:color="auto"/>
        <w:bottom w:val="none" w:sz="0" w:space="0" w:color="auto"/>
        <w:right w:val="none" w:sz="0" w:space="0" w:color="auto"/>
      </w:divBdr>
    </w:div>
    <w:div w:id="967080342">
      <w:bodyDiv w:val="1"/>
      <w:marLeft w:val="0"/>
      <w:marRight w:val="0"/>
      <w:marTop w:val="0"/>
      <w:marBottom w:val="0"/>
      <w:divBdr>
        <w:top w:val="none" w:sz="0" w:space="0" w:color="auto"/>
        <w:left w:val="none" w:sz="0" w:space="0" w:color="auto"/>
        <w:bottom w:val="none" w:sz="0" w:space="0" w:color="auto"/>
        <w:right w:val="none" w:sz="0" w:space="0" w:color="auto"/>
      </w:divBdr>
    </w:div>
    <w:div w:id="987906090">
      <w:bodyDiv w:val="1"/>
      <w:marLeft w:val="0"/>
      <w:marRight w:val="0"/>
      <w:marTop w:val="0"/>
      <w:marBottom w:val="0"/>
      <w:divBdr>
        <w:top w:val="none" w:sz="0" w:space="0" w:color="auto"/>
        <w:left w:val="none" w:sz="0" w:space="0" w:color="auto"/>
        <w:bottom w:val="none" w:sz="0" w:space="0" w:color="auto"/>
        <w:right w:val="none" w:sz="0" w:space="0" w:color="auto"/>
      </w:divBdr>
    </w:div>
    <w:div w:id="995307486">
      <w:bodyDiv w:val="1"/>
      <w:marLeft w:val="0"/>
      <w:marRight w:val="0"/>
      <w:marTop w:val="0"/>
      <w:marBottom w:val="0"/>
      <w:divBdr>
        <w:top w:val="none" w:sz="0" w:space="0" w:color="auto"/>
        <w:left w:val="none" w:sz="0" w:space="0" w:color="auto"/>
        <w:bottom w:val="none" w:sz="0" w:space="0" w:color="auto"/>
        <w:right w:val="none" w:sz="0" w:space="0" w:color="auto"/>
      </w:divBdr>
    </w:div>
    <w:div w:id="996226674">
      <w:bodyDiv w:val="1"/>
      <w:marLeft w:val="0"/>
      <w:marRight w:val="0"/>
      <w:marTop w:val="0"/>
      <w:marBottom w:val="0"/>
      <w:divBdr>
        <w:top w:val="none" w:sz="0" w:space="0" w:color="auto"/>
        <w:left w:val="none" w:sz="0" w:space="0" w:color="auto"/>
        <w:bottom w:val="none" w:sz="0" w:space="0" w:color="auto"/>
        <w:right w:val="none" w:sz="0" w:space="0" w:color="auto"/>
      </w:divBdr>
    </w:div>
    <w:div w:id="1025056976">
      <w:bodyDiv w:val="1"/>
      <w:marLeft w:val="0"/>
      <w:marRight w:val="0"/>
      <w:marTop w:val="0"/>
      <w:marBottom w:val="0"/>
      <w:divBdr>
        <w:top w:val="none" w:sz="0" w:space="0" w:color="auto"/>
        <w:left w:val="none" w:sz="0" w:space="0" w:color="auto"/>
        <w:bottom w:val="none" w:sz="0" w:space="0" w:color="auto"/>
        <w:right w:val="none" w:sz="0" w:space="0" w:color="auto"/>
      </w:divBdr>
    </w:div>
    <w:div w:id="1121537772">
      <w:bodyDiv w:val="1"/>
      <w:marLeft w:val="0"/>
      <w:marRight w:val="0"/>
      <w:marTop w:val="0"/>
      <w:marBottom w:val="0"/>
      <w:divBdr>
        <w:top w:val="none" w:sz="0" w:space="0" w:color="auto"/>
        <w:left w:val="none" w:sz="0" w:space="0" w:color="auto"/>
        <w:bottom w:val="none" w:sz="0" w:space="0" w:color="auto"/>
        <w:right w:val="none" w:sz="0" w:space="0" w:color="auto"/>
      </w:divBdr>
      <w:divsChild>
        <w:div w:id="1090588248">
          <w:marLeft w:val="576"/>
          <w:marRight w:val="0"/>
          <w:marTop w:val="80"/>
          <w:marBottom w:val="0"/>
          <w:divBdr>
            <w:top w:val="none" w:sz="0" w:space="0" w:color="auto"/>
            <w:left w:val="none" w:sz="0" w:space="0" w:color="auto"/>
            <w:bottom w:val="none" w:sz="0" w:space="0" w:color="auto"/>
            <w:right w:val="none" w:sz="0" w:space="0" w:color="auto"/>
          </w:divBdr>
        </w:div>
      </w:divsChild>
    </w:div>
    <w:div w:id="1138690396">
      <w:bodyDiv w:val="1"/>
      <w:marLeft w:val="0"/>
      <w:marRight w:val="0"/>
      <w:marTop w:val="0"/>
      <w:marBottom w:val="0"/>
      <w:divBdr>
        <w:top w:val="none" w:sz="0" w:space="0" w:color="auto"/>
        <w:left w:val="none" w:sz="0" w:space="0" w:color="auto"/>
        <w:bottom w:val="none" w:sz="0" w:space="0" w:color="auto"/>
        <w:right w:val="none" w:sz="0" w:space="0" w:color="auto"/>
      </w:divBdr>
    </w:div>
    <w:div w:id="1157720792">
      <w:bodyDiv w:val="1"/>
      <w:marLeft w:val="0"/>
      <w:marRight w:val="0"/>
      <w:marTop w:val="0"/>
      <w:marBottom w:val="0"/>
      <w:divBdr>
        <w:top w:val="none" w:sz="0" w:space="0" w:color="auto"/>
        <w:left w:val="none" w:sz="0" w:space="0" w:color="auto"/>
        <w:bottom w:val="none" w:sz="0" w:space="0" w:color="auto"/>
        <w:right w:val="none" w:sz="0" w:space="0" w:color="auto"/>
      </w:divBdr>
    </w:div>
    <w:div w:id="1175145316">
      <w:bodyDiv w:val="1"/>
      <w:marLeft w:val="0"/>
      <w:marRight w:val="0"/>
      <w:marTop w:val="0"/>
      <w:marBottom w:val="0"/>
      <w:divBdr>
        <w:top w:val="none" w:sz="0" w:space="0" w:color="auto"/>
        <w:left w:val="none" w:sz="0" w:space="0" w:color="auto"/>
        <w:bottom w:val="none" w:sz="0" w:space="0" w:color="auto"/>
        <w:right w:val="none" w:sz="0" w:space="0" w:color="auto"/>
      </w:divBdr>
    </w:div>
    <w:div w:id="1199775789">
      <w:bodyDiv w:val="1"/>
      <w:marLeft w:val="0"/>
      <w:marRight w:val="0"/>
      <w:marTop w:val="0"/>
      <w:marBottom w:val="0"/>
      <w:divBdr>
        <w:top w:val="none" w:sz="0" w:space="0" w:color="auto"/>
        <w:left w:val="none" w:sz="0" w:space="0" w:color="auto"/>
        <w:bottom w:val="none" w:sz="0" w:space="0" w:color="auto"/>
        <w:right w:val="none" w:sz="0" w:space="0" w:color="auto"/>
      </w:divBdr>
    </w:div>
    <w:div w:id="1272857003">
      <w:bodyDiv w:val="1"/>
      <w:marLeft w:val="0"/>
      <w:marRight w:val="0"/>
      <w:marTop w:val="0"/>
      <w:marBottom w:val="0"/>
      <w:divBdr>
        <w:top w:val="none" w:sz="0" w:space="0" w:color="auto"/>
        <w:left w:val="none" w:sz="0" w:space="0" w:color="auto"/>
        <w:bottom w:val="none" w:sz="0" w:space="0" w:color="auto"/>
        <w:right w:val="none" w:sz="0" w:space="0" w:color="auto"/>
      </w:divBdr>
    </w:div>
    <w:div w:id="1330787931">
      <w:bodyDiv w:val="1"/>
      <w:marLeft w:val="0"/>
      <w:marRight w:val="0"/>
      <w:marTop w:val="0"/>
      <w:marBottom w:val="0"/>
      <w:divBdr>
        <w:top w:val="none" w:sz="0" w:space="0" w:color="auto"/>
        <w:left w:val="none" w:sz="0" w:space="0" w:color="auto"/>
        <w:bottom w:val="none" w:sz="0" w:space="0" w:color="auto"/>
        <w:right w:val="none" w:sz="0" w:space="0" w:color="auto"/>
      </w:divBdr>
    </w:div>
    <w:div w:id="1339116082">
      <w:bodyDiv w:val="1"/>
      <w:marLeft w:val="0"/>
      <w:marRight w:val="0"/>
      <w:marTop w:val="0"/>
      <w:marBottom w:val="0"/>
      <w:divBdr>
        <w:top w:val="none" w:sz="0" w:space="0" w:color="auto"/>
        <w:left w:val="none" w:sz="0" w:space="0" w:color="auto"/>
        <w:bottom w:val="none" w:sz="0" w:space="0" w:color="auto"/>
        <w:right w:val="none" w:sz="0" w:space="0" w:color="auto"/>
      </w:divBdr>
    </w:div>
    <w:div w:id="1400521585">
      <w:bodyDiv w:val="1"/>
      <w:marLeft w:val="0"/>
      <w:marRight w:val="0"/>
      <w:marTop w:val="0"/>
      <w:marBottom w:val="0"/>
      <w:divBdr>
        <w:top w:val="none" w:sz="0" w:space="0" w:color="auto"/>
        <w:left w:val="none" w:sz="0" w:space="0" w:color="auto"/>
        <w:bottom w:val="none" w:sz="0" w:space="0" w:color="auto"/>
        <w:right w:val="none" w:sz="0" w:space="0" w:color="auto"/>
      </w:divBdr>
    </w:div>
    <w:div w:id="1503013296">
      <w:bodyDiv w:val="1"/>
      <w:marLeft w:val="0"/>
      <w:marRight w:val="0"/>
      <w:marTop w:val="0"/>
      <w:marBottom w:val="0"/>
      <w:divBdr>
        <w:top w:val="none" w:sz="0" w:space="0" w:color="auto"/>
        <w:left w:val="none" w:sz="0" w:space="0" w:color="auto"/>
        <w:bottom w:val="none" w:sz="0" w:space="0" w:color="auto"/>
        <w:right w:val="none" w:sz="0" w:space="0" w:color="auto"/>
      </w:divBdr>
    </w:div>
    <w:div w:id="1520898387">
      <w:bodyDiv w:val="1"/>
      <w:marLeft w:val="0"/>
      <w:marRight w:val="0"/>
      <w:marTop w:val="0"/>
      <w:marBottom w:val="0"/>
      <w:divBdr>
        <w:top w:val="none" w:sz="0" w:space="0" w:color="auto"/>
        <w:left w:val="none" w:sz="0" w:space="0" w:color="auto"/>
        <w:bottom w:val="none" w:sz="0" w:space="0" w:color="auto"/>
        <w:right w:val="none" w:sz="0" w:space="0" w:color="auto"/>
      </w:divBdr>
    </w:div>
    <w:div w:id="1635989877">
      <w:bodyDiv w:val="1"/>
      <w:marLeft w:val="0"/>
      <w:marRight w:val="0"/>
      <w:marTop w:val="0"/>
      <w:marBottom w:val="0"/>
      <w:divBdr>
        <w:top w:val="none" w:sz="0" w:space="0" w:color="auto"/>
        <w:left w:val="none" w:sz="0" w:space="0" w:color="auto"/>
        <w:bottom w:val="none" w:sz="0" w:space="0" w:color="auto"/>
        <w:right w:val="none" w:sz="0" w:space="0" w:color="auto"/>
      </w:divBdr>
    </w:div>
    <w:div w:id="1653410849">
      <w:bodyDiv w:val="1"/>
      <w:marLeft w:val="0"/>
      <w:marRight w:val="0"/>
      <w:marTop w:val="0"/>
      <w:marBottom w:val="0"/>
      <w:divBdr>
        <w:top w:val="none" w:sz="0" w:space="0" w:color="auto"/>
        <w:left w:val="none" w:sz="0" w:space="0" w:color="auto"/>
        <w:bottom w:val="none" w:sz="0" w:space="0" w:color="auto"/>
        <w:right w:val="none" w:sz="0" w:space="0" w:color="auto"/>
      </w:divBdr>
    </w:div>
    <w:div w:id="1666546209">
      <w:bodyDiv w:val="1"/>
      <w:marLeft w:val="0"/>
      <w:marRight w:val="0"/>
      <w:marTop w:val="0"/>
      <w:marBottom w:val="0"/>
      <w:divBdr>
        <w:top w:val="none" w:sz="0" w:space="0" w:color="auto"/>
        <w:left w:val="none" w:sz="0" w:space="0" w:color="auto"/>
        <w:bottom w:val="none" w:sz="0" w:space="0" w:color="auto"/>
        <w:right w:val="none" w:sz="0" w:space="0" w:color="auto"/>
      </w:divBdr>
      <w:divsChild>
        <w:div w:id="529537911">
          <w:marLeft w:val="576"/>
          <w:marRight w:val="0"/>
          <w:marTop w:val="80"/>
          <w:marBottom w:val="0"/>
          <w:divBdr>
            <w:top w:val="none" w:sz="0" w:space="0" w:color="auto"/>
            <w:left w:val="none" w:sz="0" w:space="0" w:color="auto"/>
            <w:bottom w:val="none" w:sz="0" w:space="0" w:color="auto"/>
            <w:right w:val="none" w:sz="0" w:space="0" w:color="auto"/>
          </w:divBdr>
        </w:div>
        <w:div w:id="709691632">
          <w:marLeft w:val="576"/>
          <w:marRight w:val="0"/>
          <w:marTop w:val="80"/>
          <w:marBottom w:val="0"/>
          <w:divBdr>
            <w:top w:val="none" w:sz="0" w:space="0" w:color="auto"/>
            <w:left w:val="none" w:sz="0" w:space="0" w:color="auto"/>
            <w:bottom w:val="none" w:sz="0" w:space="0" w:color="auto"/>
            <w:right w:val="none" w:sz="0" w:space="0" w:color="auto"/>
          </w:divBdr>
        </w:div>
        <w:div w:id="1589339162">
          <w:marLeft w:val="576"/>
          <w:marRight w:val="0"/>
          <w:marTop w:val="80"/>
          <w:marBottom w:val="0"/>
          <w:divBdr>
            <w:top w:val="none" w:sz="0" w:space="0" w:color="auto"/>
            <w:left w:val="none" w:sz="0" w:space="0" w:color="auto"/>
            <w:bottom w:val="none" w:sz="0" w:space="0" w:color="auto"/>
            <w:right w:val="none" w:sz="0" w:space="0" w:color="auto"/>
          </w:divBdr>
        </w:div>
      </w:divsChild>
    </w:div>
    <w:div w:id="1668484512">
      <w:bodyDiv w:val="1"/>
      <w:marLeft w:val="0"/>
      <w:marRight w:val="0"/>
      <w:marTop w:val="0"/>
      <w:marBottom w:val="0"/>
      <w:divBdr>
        <w:top w:val="none" w:sz="0" w:space="0" w:color="auto"/>
        <w:left w:val="none" w:sz="0" w:space="0" w:color="auto"/>
        <w:bottom w:val="none" w:sz="0" w:space="0" w:color="auto"/>
        <w:right w:val="none" w:sz="0" w:space="0" w:color="auto"/>
      </w:divBdr>
      <w:divsChild>
        <w:div w:id="1718775328">
          <w:marLeft w:val="576"/>
          <w:marRight w:val="0"/>
          <w:marTop w:val="80"/>
          <w:marBottom w:val="0"/>
          <w:divBdr>
            <w:top w:val="none" w:sz="0" w:space="0" w:color="auto"/>
            <w:left w:val="none" w:sz="0" w:space="0" w:color="auto"/>
            <w:bottom w:val="none" w:sz="0" w:space="0" w:color="auto"/>
            <w:right w:val="none" w:sz="0" w:space="0" w:color="auto"/>
          </w:divBdr>
        </w:div>
        <w:div w:id="1540816932">
          <w:marLeft w:val="576"/>
          <w:marRight w:val="0"/>
          <w:marTop w:val="80"/>
          <w:marBottom w:val="0"/>
          <w:divBdr>
            <w:top w:val="none" w:sz="0" w:space="0" w:color="auto"/>
            <w:left w:val="none" w:sz="0" w:space="0" w:color="auto"/>
            <w:bottom w:val="none" w:sz="0" w:space="0" w:color="auto"/>
            <w:right w:val="none" w:sz="0" w:space="0" w:color="auto"/>
          </w:divBdr>
        </w:div>
      </w:divsChild>
    </w:div>
    <w:div w:id="1740127106">
      <w:bodyDiv w:val="1"/>
      <w:marLeft w:val="0"/>
      <w:marRight w:val="0"/>
      <w:marTop w:val="0"/>
      <w:marBottom w:val="0"/>
      <w:divBdr>
        <w:top w:val="none" w:sz="0" w:space="0" w:color="auto"/>
        <w:left w:val="none" w:sz="0" w:space="0" w:color="auto"/>
        <w:bottom w:val="none" w:sz="0" w:space="0" w:color="auto"/>
        <w:right w:val="none" w:sz="0" w:space="0" w:color="auto"/>
      </w:divBdr>
    </w:div>
    <w:div w:id="1742288570">
      <w:bodyDiv w:val="1"/>
      <w:marLeft w:val="0"/>
      <w:marRight w:val="0"/>
      <w:marTop w:val="0"/>
      <w:marBottom w:val="0"/>
      <w:divBdr>
        <w:top w:val="none" w:sz="0" w:space="0" w:color="auto"/>
        <w:left w:val="none" w:sz="0" w:space="0" w:color="auto"/>
        <w:bottom w:val="none" w:sz="0" w:space="0" w:color="auto"/>
        <w:right w:val="none" w:sz="0" w:space="0" w:color="auto"/>
      </w:divBdr>
    </w:div>
    <w:div w:id="1818839714">
      <w:bodyDiv w:val="1"/>
      <w:marLeft w:val="0"/>
      <w:marRight w:val="0"/>
      <w:marTop w:val="0"/>
      <w:marBottom w:val="0"/>
      <w:divBdr>
        <w:top w:val="none" w:sz="0" w:space="0" w:color="auto"/>
        <w:left w:val="none" w:sz="0" w:space="0" w:color="auto"/>
        <w:bottom w:val="none" w:sz="0" w:space="0" w:color="auto"/>
        <w:right w:val="none" w:sz="0" w:space="0" w:color="auto"/>
      </w:divBdr>
    </w:div>
    <w:div w:id="1895895205">
      <w:bodyDiv w:val="1"/>
      <w:marLeft w:val="0"/>
      <w:marRight w:val="0"/>
      <w:marTop w:val="0"/>
      <w:marBottom w:val="0"/>
      <w:divBdr>
        <w:top w:val="none" w:sz="0" w:space="0" w:color="auto"/>
        <w:left w:val="none" w:sz="0" w:space="0" w:color="auto"/>
        <w:bottom w:val="none" w:sz="0" w:space="0" w:color="auto"/>
        <w:right w:val="none" w:sz="0" w:space="0" w:color="auto"/>
      </w:divBdr>
    </w:div>
    <w:div w:id="1898319275">
      <w:bodyDiv w:val="1"/>
      <w:marLeft w:val="0"/>
      <w:marRight w:val="0"/>
      <w:marTop w:val="0"/>
      <w:marBottom w:val="0"/>
      <w:divBdr>
        <w:top w:val="none" w:sz="0" w:space="0" w:color="auto"/>
        <w:left w:val="none" w:sz="0" w:space="0" w:color="auto"/>
        <w:bottom w:val="none" w:sz="0" w:space="0" w:color="auto"/>
        <w:right w:val="none" w:sz="0" w:space="0" w:color="auto"/>
      </w:divBdr>
    </w:div>
    <w:div w:id="1951162219">
      <w:bodyDiv w:val="1"/>
      <w:marLeft w:val="0"/>
      <w:marRight w:val="0"/>
      <w:marTop w:val="0"/>
      <w:marBottom w:val="0"/>
      <w:divBdr>
        <w:top w:val="none" w:sz="0" w:space="0" w:color="auto"/>
        <w:left w:val="none" w:sz="0" w:space="0" w:color="auto"/>
        <w:bottom w:val="none" w:sz="0" w:space="0" w:color="auto"/>
        <w:right w:val="none" w:sz="0" w:space="0" w:color="auto"/>
      </w:divBdr>
    </w:div>
    <w:div w:id="214723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diagramData" Target="diagrams/data1.xml"/><Relationship Id="rId26" Type="http://schemas.openxmlformats.org/officeDocument/2006/relationships/image" Target="media/image11.jpeg"/><Relationship Id="rId39" Type="http://schemas.openxmlformats.org/officeDocument/2006/relationships/image" Target="media/image22.wmf"/><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package" Target="embeddings/Microsoft_Office_Excel_Worksheet3.xlsx"/><Relationship Id="rId42" Type="http://schemas.openxmlformats.org/officeDocument/2006/relationships/image" Target="media/image25.png"/><Relationship Id="rId47"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1.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QuickStyle" Target="diagrams/quickStyle1.xml"/><Relationship Id="rId29" Type="http://schemas.openxmlformats.org/officeDocument/2006/relationships/image" Target="media/image14.jpeg"/><Relationship Id="rId41"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3.jpeg"/><Relationship Id="rId36" Type="http://schemas.openxmlformats.org/officeDocument/2006/relationships/package" Target="embeddings/Microsoft_Office_Excel_Worksheet4.xlsx"/><Relationship Id="rId10" Type="http://schemas.openxmlformats.org/officeDocument/2006/relationships/hyperlink" Target="javascript:void(0)" TargetMode="External"/><Relationship Id="rId19" Type="http://schemas.openxmlformats.org/officeDocument/2006/relationships/diagramLayout" Target="diagrams/layout1.xml"/><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emf"/><Relationship Id="rId43" Type="http://schemas.openxmlformats.org/officeDocument/2006/relationships/header" Target="header1.xml"/><Relationship Id="rId4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lang val="en-GB"/>
  <c:style val="29"/>
  <c:chart>
    <c:title>
      <c:tx>
        <c:rich>
          <a:bodyPr/>
          <a:lstStyle/>
          <a:p>
            <a:pPr>
              <a:defRPr/>
            </a:pPr>
            <a:r>
              <a:rPr lang="en-US"/>
              <a:t>Customer Care</a:t>
            </a:r>
          </a:p>
        </c:rich>
      </c:tx>
    </c:title>
    <c:plotArea>
      <c:layout/>
      <c:barChart>
        <c:barDir val="col"/>
        <c:grouping val="clustered"/>
        <c:ser>
          <c:idx val="0"/>
          <c:order val="0"/>
          <c:tx>
            <c:strRef>
              <c:f>Sheet1!$B$1</c:f>
              <c:strCache>
                <c:ptCount val="1"/>
                <c:pt idx="0">
                  <c:v>Series 1</c:v>
                </c:pt>
              </c:strCache>
            </c:strRef>
          </c:tx>
          <c:cat>
            <c:strRef>
              <c:f>Sheet1!$A$2:$A$5</c:f>
              <c:strCache>
                <c:ptCount val="4"/>
                <c:pt idx="0">
                  <c:v>Visitors satisfied with the experience of visiting the office</c:v>
                </c:pt>
                <c:pt idx="1">
                  <c:v>Callers satisfied with the experience of phoning the office</c:v>
                </c:pt>
                <c:pt idx="2">
                  <c:v>Visitors to the office who felt  staff were able to deal with their query</c:v>
                </c:pt>
                <c:pt idx="3">
                  <c:v>Callers who felt staff were able to deal with their telephone query </c:v>
                </c:pt>
              </c:strCache>
            </c:strRef>
          </c:cat>
          <c:val>
            <c:numRef>
              <c:f>Sheet1!$B$2:$B$5</c:f>
              <c:numCache>
                <c:formatCode>0%</c:formatCode>
                <c:ptCount val="4"/>
                <c:pt idx="0">
                  <c:v>0.89000000000000068</c:v>
                </c:pt>
                <c:pt idx="1">
                  <c:v>0.83000000000000063</c:v>
                </c:pt>
                <c:pt idx="2">
                  <c:v>0.94000000000000061</c:v>
                </c:pt>
                <c:pt idx="3">
                  <c:v>0.83000000000000063</c:v>
                </c:pt>
              </c:numCache>
            </c:numRef>
          </c:val>
        </c:ser>
        <c:axId val="71971584"/>
        <c:axId val="71973120"/>
      </c:barChart>
      <c:catAx>
        <c:axId val="71971584"/>
        <c:scaling>
          <c:orientation val="minMax"/>
        </c:scaling>
        <c:axPos val="b"/>
        <c:tickLblPos val="nextTo"/>
        <c:crossAx val="71973120"/>
        <c:crosses val="autoZero"/>
        <c:auto val="1"/>
        <c:lblAlgn val="ctr"/>
        <c:lblOffset val="100"/>
      </c:catAx>
      <c:valAx>
        <c:axId val="71973120"/>
        <c:scaling>
          <c:orientation val="minMax"/>
        </c:scaling>
        <c:axPos val="l"/>
        <c:majorGridlines/>
        <c:numFmt formatCode="0%" sourceLinked="1"/>
        <c:tickLblPos val="nextTo"/>
        <c:crossAx val="7197158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29"/>
  <c:chart>
    <c:title>
      <c:tx>
        <c:rich>
          <a:bodyPr/>
          <a:lstStyle/>
          <a:p>
            <a:pPr>
              <a:defRPr/>
            </a:pPr>
            <a:r>
              <a:rPr lang="en-GB"/>
              <a:t>Cleaning and caretaking</a:t>
            </a:r>
          </a:p>
        </c:rich>
      </c:tx>
    </c:title>
    <c:plotArea>
      <c:layout/>
      <c:barChart>
        <c:barDir val="col"/>
        <c:grouping val="clustered"/>
        <c:ser>
          <c:idx val="0"/>
          <c:order val="0"/>
          <c:tx>
            <c:strRef>
              <c:f>Sheet1!$B$1</c:f>
              <c:strCache>
                <c:ptCount val="1"/>
                <c:pt idx="0">
                  <c:v>Series 1</c:v>
                </c:pt>
              </c:strCache>
            </c:strRef>
          </c:tx>
          <c:cat>
            <c:strRef>
              <c:f>Sheet1!$A$2:$A$7</c:f>
              <c:strCache>
                <c:ptCount val="6"/>
                <c:pt idx="0">
                  <c:v>Cleanliness of stairs and landings </c:v>
                </c:pt>
                <c:pt idx="1">
                  <c:v>Cleanliness grounds </c:v>
                </c:pt>
                <c:pt idx="2">
                  <c:v>Cleanliness of Roads and paths </c:v>
                </c:pt>
                <c:pt idx="3">
                  <c:v>Grass cutting </c:v>
                </c:pt>
                <c:pt idx="4">
                  <c:v>Maintaining shrub and flower beds </c:v>
                </c:pt>
                <c:pt idx="5">
                  <c:v>Cleaning and caretaking service Overall</c:v>
                </c:pt>
              </c:strCache>
            </c:strRef>
          </c:cat>
          <c:val>
            <c:numRef>
              <c:f>Sheet1!$B$2:$B$7</c:f>
              <c:numCache>
                <c:formatCode>0%</c:formatCode>
                <c:ptCount val="6"/>
                <c:pt idx="0">
                  <c:v>0.8</c:v>
                </c:pt>
                <c:pt idx="1">
                  <c:v>0.81</c:v>
                </c:pt>
                <c:pt idx="2">
                  <c:v>0.86000000000000065</c:v>
                </c:pt>
                <c:pt idx="3">
                  <c:v>0.83000000000000063</c:v>
                </c:pt>
                <c:pt idx="4">
                  <c:v>0.83000000000000063</c:v>
                </c:pt>
                <c:pt idx="5">
                  <c:v>0.76000000000000123</c:v>
                </c:pt>
              </c:numCache>
            </c:numRef>
          </c:val>
        </c:ser>
        <c:axId val="105949056"/>
        <c:axId val="105950592"/>
      </c:barChart>
      <c:catAx>
        <c:axId val="105949056"/>
        <c:scaling>
          <c:orientation val="minMax"/>
        </c:scaling>
        <c:axPos val="b"/>
        <c:tickLblPos val="nextTo"/>
        <c:crossAx val="105950592"/>
        <c:crosses val="autoZero"/>
        <c:auto val="1"/>
        <c:lblAlgn val="ctr"/>
        <c:lblOffset val="100"/>
      </c:catAx>
      <c:valAx>
        <c:axId val="105950592"/>
        <c:scaling>
          <c:orientation val="minMax"/>
        </c:scaling>
        <c:axPos val="l"/>
        <c:majorGridlines/>
        <c:numFmt formatCode="0%" sourceLinked="1"/>
        <c:tickLblPos val="nextTo"/>
        <c:crossAx val="105949056"/>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427879-4AD7-437C-8EB5-65465B76E994}" type="doc">
      <dgm:prSet loTypeId="urn:microsoft.com/office/officeart/2005/8/layout/hierarchy1" loCatId="hierarchy" qsTypeId="urn:microsoft.com/office/officeart/2005/8/quickstyle/simple1" qsCatId="simple" csTypeId="urn:microsoft.com/office/officeart/2005/8/colors/accent3_1" csCatId="accent3" phldr="1"/>
      <dgm:spPr/>
      <dgm:t>
        <a:bodyPr/>
        <a:lstStyle/>
        <a:p>
          <a:endParaRPr lang="en-GB"/>
        </a:p>
      </dgm:t>
    </dgm:pt>
    <dgm:pt modelId="{37DE41E2-2C93-44D6-AC81-4EECC5682A4D}">
      <dgm:prSet phldrT="[Text]"/>
      <dgm:spPr/>
      <dgm:t>
        <a:bodyPr/>
        <a:lstStyle/>
        <a:p>
          <a:pPr algn="ctr"/>
          <a:r>
            <a:rPr lang="en-GB"/>
            <a:t>Management Board</a:t>
          </a:r>
        </a:p>
      </dgm:t>
    </dgm:pt>
    <dgm:pt modelId="{77EBA6AA-6E15-4DFB-BD9D-57C5DF38594F}" type="parTrans" cxnId="{949595D3-6253-456E-9329-A5476B0BF6F3}">
      <dgm:prSet/>
      <dgm:spPr/>
      <dgm:t>
        <a:bodyPr/>
        <a:lstStyle/>
        <a:p>
          <a:pPr algn="ctr"/>
          <a:endParaRPr lang="en-GB"/>
        </a:p>
      </dgm:t>
    </dgm:pt>
    <dgm:pt modelId="{387D87CD-3AAF-40EC-A983-52C856C809A8}" type="sibTrans" cxnId="{949595D3-6253-456E-9329-A5476B0BF6F3}">
      <dgm:prSet/>
      <dgm:spPr/>
      <dgm:t>
        <a:bodyPr/>
        <a:lstStyle/>
        <a:p>
          <a:pPr algn="ctr"/>
          <a:endParaRPr lang="en-GB"/>
        </a:p>
      </dgm:t>
    </dgm:pt>
    <dgm:pt modelId="{C78CDA2C-8B3F-48CA-A101-9DF3DB74963B}">
      <dgm:prSet phldrT="[Text]" custT="1"/>
      <dgm:spPr/>
      <dgm:t>
        <a:bodyPr/>
        <a:lstStyle/>
        <a:p>
          <a:pPr algn="ctr"/>
          <a:r>
            <a:rPr lang="en-GB" sz="1500"/>
            <a:t>Estate Director </a:t>
          </a:r>
        </a:p>
      </dgm:t>
    </dgm:pt>
    <dgm:pt modelId="{4C433641-BED0-4C1C-999A-A905AE272A02}" type="parTrans" cxnId="{54F36CAF-3782-4627-B322-BB9B200D3E42}">
      <dgm:prSet/>
      <dgm:spPr/>
      <dgm:t>
        <a:bodyPr/>
        <a:lstStyle/>
        <a:p>
          <a:pPr algn="ctr"/>
          <a:endParaRPr lang="en-GB"/>
        </a:p>
      </dgm:t>
    </dgm:pt>
    <dgm:pt modelId="{917A9B48-3791-4D48-B403-C207E2EDCCFF}" type="sibTrans" cxnId="{54F36CAF-3782-4627-B322-BB9B200D3E42}">
      <dgm:prSet/>
      <dgm:spPr/>
      <dgm:t>
        <a:bodyPr/>
        <a:lstStyle/>
        <a:p>
          <a:pPr algn="ctr"/>
          <a:endParaRPr lang="en-GB"/>
        </a:p>
      </dgm:t>
    </dgm:pt>
    <dgm:pt modelId="{0CA508B4-9595-42FA-889E-553BD2069626}">
      <dgm:prSet/>
      <dgm:spPr/>
      <dgm:t>
        <a:bodyPr/>
        <a:lstStyle/>
        <a:p>
          <a:pPr algn="ctr"/>
          <a:r>
            <a:rPr lang="en-GB"/>
            <a:t>2 x Housing Officer</a:t>
          </a:r>
        </a:p>
      </dgm:t>
    </dgm:pt>
    <dgm:pt modelId="{286B05FB-F539-40D8-963E-AC07355D44A2}" type="parTrans" cxnId="{876F9A9B-ED67-4645-9CB4-99F181F46DDD}">
      <dgm:prSet/>
      <dgm:spPr/>
      <dgm:t>
        <a:bodyPr/>
        <a:lstStyle/>
        <a:p>
          <a:pPr algn="ctr"/>
          <a:endParaRPr lang="en-GB"/>
        </a:p>
      </dgm:t>
    </dgm:pt>
    <dgm:pt modelId="{1B788A6C-6D48-41A2-BE02-941E71434A0B}" type="sibTrans" cxnId="{876F9A9B-ED67-4645-9CB4-99F181F46DDD}">
      <dgm:prSet/>
      <dgm:spPr/>
      <dgm:t>
        <a:bodyPr/>
        <a:lstStyle/>
        <a:p>
          <a:pPr algn="ctr"/>
          <a:endParaRPr lang="en-GB"/>
        </a:p>
      </dgm:t>
    </dgm:pt>
    <dgm:pt modelId="{AE0A3DBB-CCF3-4BB5-9A9D-1021BF7D2F63}">
      <dgm:prSet/>
      <dgm:spPr/>
      <dgm:t>
        <a:bodyPr/>
        <a:lstStyle/>
        <a:p>
          <a:pPr algn="ctr"/>
          <a:r>
            <a:rPr lang="en-GB"/>
            <a:t>Finance Manager</a:t>
          </a:r>
        </a:p>
      </dgm:t>
    </dgm:pt>
    <dgm:pt modelId="{54B0A4B7-AF34-40D3-8CB3-299168162078}" type="parTrans" cxnId="{AE097224-74F7-40AF-9926-861F0110D7B6}">
      <dgm:prSet/>
      <dgm:spPr/>
      <dgm:t>
        <a:bodyPr/>
        <a:lstStyle/>
        <a:p>
          <a:pPr algn="ctr"/>
          <a:endParaRPr lang="en-GB"/>
        </a:p>
      </dgm:t>
    </dgm:pt>
    <dgm:pt modelId="{1D8F3D32-C071-41D0-AA44-C3EEA95483BB}" type="sibTrans" cxnId="{AE097224-74F7-40AF-9926-861F0110D7B6}">
      <dgm:prSet/>
      <dgm:spPr/>
      <dgm:t>
        <a:bodyPr/>
        <a:lstStyle/>
        <a:p>
          <a:pPr algn="ctr"/>
          <a:endParaRPr lang="en-GB"/>
        </a:p>
      </dgm:t>
    </dgm:pt>
    <dgm:pt modelId="{8F36A0C8-7DB3-46A7-91B4-47C1BDC46FEA}">
      <dgm:prSet/>
      <dgm:spPr/>
      <dgm:t>
        <a:bodyPr/>
        <a:lstStyle/>
        <a:p>
          <a:r>
            <a:rPr lang="en-GB"/>
            <a:t>Team Admin Officer</a:t>
          </a:r>
        </a:p>
      </dgm:t>
    </dgm:pt>
    <dgm:pt modelId="{EFD2DEE5-1183-4C11-9430-1A90889721C8}" type="parTrans" cxnId="{953F175E-4EEC-47C6-952F-C37809DF14BA}">
      <dgm:prSet/>
      <dgm:spPr/>
      <dgm:t>
        <a:bodyPr/>
        <a:lstStyle/>
        <a:p>
          <a:endParaRPr lang="en-GB"/>
        </a:p>
      </dgm:t>
    </dgm:pt>
    <dgm:pt modelId="{AFD03204-ADA4-4290-853A-824E797E5348}" type="sibTrans" cxnId="{953F175E-4EEC-47C6-952F-C37809DF14BA}">
      <dgm:prSet/>
      <dgm:spPr/>
      <dgm:t>
        <a:bodyPr/>
        <a:lstStyle/>
        <a:p>
          <a:endParaRPr lang="en-GB"/>
        </a:p>
      </dgm:t>
    </dgm:pt>
    <dgm:pt modelId="{17B827E1-32EA-4361-B221-BDDE7DDFF5BC}">
      <dgm:prSet/>
      <dgm:spPr/>
      <dgm:t>
        <a:bodyPr/>
        <a:lstStyle/>
        <a:p>
          <a:r>
            <a:rPr lang="en-GB"/>
            <a:t>Maintenance Manager</a:t>
          </a:r>
        </a:p>
      </dgm:t>
    </dgm:pt>
    <dgm:pt modelId="{8A3B2647-97E5-431D-A7B7-2CC31A0ED1AD}" type="parTrans" cxnId="{F07275C2-032A-41D7-BA03-611502A94B28}">
      <dgm:prSet/>
      <dgm:spPr/>
      <dgm:t>
        <a:bodyPr/>
        <a:lstStyle/>
        <a:p>
          <a:endParaRPr lang="en-GB"/>
        </a:p>
      </dgm:t>
    </dgm:pt>
    <dgm:pt modelId="{87B0DF4B-E4F7-45A9-8743-FF710AC58633}" type="sibTrans" cxnId="{F07275C2-032A-41D7-BA03-611502A94B28}">
      <dgm:prSet/>
      <dgm:spPr/>
      <dgm:t>
        <a:bodyPr/>
        <a:lstStyle/>
        <a:p>
          <a:endParaRPr lang="en-GB"/>
        </a:p>
      </dgm:t>
    </dgm:pt>
    <dgm:pt modelId="{463F0609-A420-48AA-BE66-FB91CB4AB193}">
      <dgm:prSet/>
      <dgm:spPr/>
      <dgm:t>
        <a:bodyPr/>
        <a:lstStyle/>
        <a:p>
          <a:r>
            <a:rPr lang="en-GB"/>
            <a:t>4 Caretakers</a:t>
          </a:r>
        </a:p>
        <a:p>
          <a:endParaRPr lang="en-GB"/>
        </a:p>
      </dgm:t>
    </dgm:pt>
    <dgm:pt modelId="{7C21728A-F904-46B1-B438-DAA33A03A713}" type="parTrans" cxnId="{7A8A16FF-C994-4725-88AE-5F9A7D08B873}">
      <dgm:prSet/>
      <dgm:spPr/>
      <dgm:t>
        <a:bodyPr/>
        <a:lstStyle/>
        <a:p>
          <a:endParaRPr lang="en-GB"/>
        </a:p>
      </dgm:t>
    </dgm:pt>
    <dgm:pt modelId="{8426EE05-20E0-40F0-B62B-34F06DF40524}" type="sibTrans" cxnId="{7A8A16FF-C994-4725-88AE-5F9A7D08B873}">
      <dgm:prSet/>
      <dgm:spPr/>
      <dgm:t>
        <a:bodyPr/>
        <a:lstStyle/>
        <a:p>
          <a:endParaRPr lang="en-GB"/>
        </a:p>
      </dgm:t>
    </dgm:pt>
    <dgm:pt modelId="{AB7747F3-8E2D-49E5-A58C-1B488A09840C}">
      <dgm:prSet/>
      <dgm:spPr/>
      <dgm:t>
        <a:bodyPr/>
        <a:lstStyle/>
        <a:p>
          <a:r>
            <a:rPr lang="en-GB"/>
            <a:t>Maintenance Admin Officer</a:t>
          </a:r>
        </a:p>
      </dgm:t>
    </dgm:pt>
    <dgm:pt modelId="{49F32C13-70CE-40D3-8A3F-9167C8E8A18E}" type="parTrans" cxnId="{32B92065-0C21-4FE8-A7AE-006217469550}">
      <dgm:prSet/>
      <dgm:spPr/>
      <dgm:t>
        <a:bodyPr/>
        <a:lstStyle/>
        <a:p>
          <a:endParaRPr lang="en-GB"/>
        </a:p>
      </dgm:t>
    </dgm:pt>
    <dgm:pt modelId="{A6D0B955-B3F9-4CE8-B188-EB34A8CFBEC0}" type="sibTrans" cxnId="{32B92065-0C21-4FE8-A7AE-006217469550}">
      <dgm:prSet/>
      <dgm:spPr/>
      <dgm:t>
        <a:bodyPr/>
        <a:lstStyle/>
        <a:p>
          <a:endParaRPr lang="en-GB"/>
        </a:p>
      </dgm:t>
    </dgm:pt>
    <dgm:pt modelId="{E7D1D4EA-7D99-483B-AD8C-23AE035D66E9}">
      <dgm:prSet/>
      <dgm:spPr/>
      <dgm:t>
        <a:bodyPr/>
        <a:lstStyle/>
        <a:p>
          <a:r>
            <a:rPr lang="en-GB"/>
            <a:t>2 Repairs Operatives </a:t>
          </a:r>
        </a:p>
      </dgm:t>
    </dgm:pt>
    <dgm:pt modelId="{14BB06C9-ED31-453E-AFCC-1554290FEAB2}" type="parTrans" cxnId="{45425B23-859B-4BAD-BAA7-F1270022BBB8}">
      <dgm:prSet/>
      <dgm:spPr/>
      <dgm:t>
        <a:bodyPr/>
        <a:lstStyle/>
        <a:p>
          <a:endParaRPr lang="en-GB"/>
        </a:p>
      </dgm:t>
    </dgm:pt>
    <dgm:pt modelId="{F9C50612-F4A3-4D90-8D45-E352977948B9}" type="sibTrans" cxnId="{45425B23-859B-4BAD-BAA7-F1270022BBB8}">
      <dgm:prSet/>
      <dgm:spPr/>
      <dgm:t>
        <a:bodyPr/>
        <a:lstStyle/>
        <a:p>
          <a:endParaRPr lang="en-GB"/>
        </a:p>
      </dgm:t>
    </dgm:pt>
    <dgm:pt modelId="{31796190-0376-4A96-BE09-E9EF000BFB91}">
      <dgm:prSet/>
      <dgm:spPr/>
      <dgm:t>
        <a:bodyPr/>
        <a:lstStyle/>
        <a:p>
          <a:r>
            <a:rPr lang="en-GB"/>
            <a:t>Community Development Officer</a:t>
          </a:r>
        </a:p>
      </dgm:t>
    </dgm:pt>
    <dgm:pt modelId="{B3D961EA-4F62-4033-B973-835C10D696A9}" type="parTrans" cxnId="{DDA98253-B4E4-4B31-A270-8F7BFF3B26F8}">
      <dgm:prSet/>
      <dgm:spPr/>
      <dgm:t>
        <a:bodyPr/>
        <a:lstStyle/>
        <a:p>
          <a:endParaRPr lang="en-GB"/>
        </a:p>
      </dgm:t>
    </dgm:pt>
    <dgm:pt modelId="{02683FFA-64D1-44AD-A1B2-181AA550B7E7}" type="sibTrans" cxnId="{DDA98253-B4E4-4B31-A270-8F7BFF3B26F8}">
      <dgm:prSet/>
      <dgm:spPr/>
      <dgm:t>
        <a:bodyPr/>
        <a:lstStyle/>
        <a:p>
          <a:endParaRPr lang="en-GB"/>
        </a:p>
      </dgm:t>
    </dgm:pt>
    <dgm:pt modelId="{41B97226-A82E-40CF-BC37-E174B70F30A0}">
      <dgm:prSet/>
      <dgm:spPr/>
      <dgm:t>
        <a:bodyPr/>
        <a:lstStyle/>
        <a:p>
          <a:r>
            <a:rPr lang="en-GB"/>
            <a:t>Office Cleaner</a:t>
          </a:r>
        </a:p>
      </dgm:t>
    </dgm:pt>
    <dgm:pt modelId="{86390ACA-1882-4E3A-9D1A-6434B44DC743}" type="parTrans" cxnId="{3D6BB832-E777-4703-990F-7F7E448E251C}">
      <dgm:prSet/>
      <dgm:spPr/>
      <dgm:t>
        <a:bodyPr/>
        <a:lstStyle/>
        <a:p>
          <a:endParaRPr lang="en-GB"/>
        </a:p>
      </dgm:t>
    </dgm:pt>
    <dgm:pt modelId="{2D96D658-EE47-4168-B1D0-CA94B77E19AB}" type="sibTrans" cxnId="{3D6BB832-E777-4703-990F-7F7E448E251C}">
      <dgm:prSet/>
      <dgm:spPr/>
      <dgm:t>
        <a:bodyPr/>
        <a:lstStyle/>
        <a:p>
          <a:endParaRPr lang="en-GB"/>
        </a:p>
      </dgm:t>
    </dgm:pt>
    <dgm:pt modelId="{F2F6AD15-CDD2-4C22-B269-6AD7396591EC}" type="pres">
      <dgm:prSet presAssocID="{45427879-4AD7-437C-8EB5-65465B76E994}" presName="hierChild1" presStyleCnt="0">
        <dgm:presLayoutVars>
          <dgm:chPref val="1"/>
          <dgm:dir/>
          <dgm:animOne val="branch"/>
          <dgm:animLvl val="lvl"/>
          <dgm:resizeHandles/>
        </dgm:presLayoutVars>
      </dgm:prSet>
      <dgm:spPr/>
      <dgm:t>
        <a:bodyPr/>
        <a:lstStyle/>
        <a:p>
          <a:endParaRPr lang="en-GB"/>
        </a:p>
      </dgm:t>
    </dgm:pt>
    <dgm:pt modelId="{9D3E880D-66F8-4D39-A21D-858B872825C2}" type="pres">
      <dgm:prSet presAssocID="{37DE41E2-2C93-44D6-AC81-4EECC5682A4D}" presName="hierRoot1" presStyleCnt="0"/>
      <dgm:spPr/>
      <dgm:t>
        <a:bodyPr/>
        <a:lstStyle/>
        <a:p>
          <a:endParaRPr lang="en-GB"/>
        </a:p>
      </dgm:t>
    </dgm:pt>
    <dgm:pt modelId="{25989E47-73BA-4CE4-A13E-CCD3803A2A2A}" type="pres">
      <dgm:prSet presAssocID="{37DE41E2-2C93-44D6-AC81-4EECC5682A4D}" presName="composite" presStyleCnt="0"/>
      <dgm:spPr/>
      <dgm:t>
        <a:bodyPr/>
        <a:lstStyle/>
        <a:p>
          <a:endParaRPr lang="en-GB"/>
        </a:p>
      </dgm:t>
    </dgm:pt>
    <dgm:pt modelId="{402AB327-5050-4965-B203-5FDDD55F1F67}" type="pres">
      <dgm:prSet presAssocID="{37DE41E2-2C93-44D6-AC81-4EECC5682A4D}" presName="background" presStyleLbl="node0" presStyleIdx="0" presStyleCnt="1"/>
      <dgm:spPr/>
      <dgm:t>
        <a:bodyPr/>
        <a:lstStyle/>
        <a:p>
          <a:endParaRPr lang="en-GB"/>
        </a:p>
      </dgm:t>
    </dgm:pt>
    <dgm:pt modelId="{FA2BE588-61D6-412F-BD74-934F74FC1827}" type="pres">
      <dgm:prSet presAssocID="{37DE41E2-2C93-44D6-AC81-4EECC5682A4D}" presName="text" presStyleLbl="fgAcc0" presStyleIdx="0" presStyleCnt="1" custScaleX="263117">
        <dgm:presLayoutVars>
          <dgm:chPref val="3"/>
        </dgm:presLayoutVars>
      </dgm:prSet>
      <dgm:spPr/>
      <dgm:t>
        <a:bodyPr/>
        <a:lstStyle/>
        <a:p>
          <a:endParaRPr lang="en-GB"/>
        </a:p>
      </dgm:t>
    </dgm:pt>
    <dgm:pt modelId="{B3A9393A-B23B-4E6D-BF58-D54D85FA451B}" type="pres">
      <dgm:prSet presAssocID="{37DE41E2-2C93-44D6-AC81-4EECC5682A4D}" presName="hierChild2" presStyleCnt="0"/>
      <dgm:spPr/>
      <dgm:t>
        <a:bodyPr/>
        <a:lstStyle/>
        <a:p>
          <a:endParaRPr lang="en-GB"/>
        </a:p>
      </dgm:t>
    </dgm:pt>
    <dgm:pt modelId="{CFDADFC1-2DC5-4714-BE52-5ECAC8B3766F}" type="pres">
      <dgm:prSet presAssocID="{4C433641-BED0-4C1C-999A-A905AE272A02}" presName="Name10" presStyleLbl="parChTrans1D2" presStyleIdx="0" presStyleCnt="1"/>
      <dgm:spPr/>
      <dgm:t>
        <a:bodyPr/>
        <a:lstStyle/>
        <a:p>
          <a:endParaRPr lang="en-GB"/>
        </a:p>
      </dgm:t>
    </dgm:pt>
    <dgm:pt modelId="{9B0AADEC-277A-4242-B0D4-215C4CE3EB57}" type="pres">
      <dgm:prSet presAssocID="{C78CDA2C-8B3F-48CA-A101-9DF3DB74963B}" presName="hierRoot2" presStyleCnt="0"/>
      <dgm:spPr/>
      <dgm:t>
        <a:bodyPr/>
        <a:lstStyle/>
        <a:p>
          <a:endParaRPr lang="en-GB"/>
        </a:p>
      </dgm:t>
    </dgm:pt>
    <dgm:pt modelId="{2B4FE06A-4943-4074-8D01-09905583FD6F}" type="pres">
      <dgm:prSet presAssocID="{C78CDA2C-8B3F-48CA-A101-9DF3DB74963B}" presName="composite2" presStyleCnt="0"/>
      <dgm:spPr/>
      <dgm:t>
        <a:bodyPr/>
        <a:lstStyle/>
        <a:p>
          <a:endParaRPr lang="en-GB"/>
        </a:p>
      </dgm:t>
    </dgm:pt>
    <dgm:pt modelId="{0AF09D82-F83E-4395-AF84-55801BAF2687}" type="pres">
      <dgm:prSet presAssocID="{C78CDA2C-8B3F-48CA-A101-9DF3DB74963B}" presName="background2" presStyleLbl="node2" presStyleIdx="0" presStyleCnt="1"/>
      <dgm:spPr/>
      <dgm:t>
        <a:bodyPr/>
        <a:lstStyle/>
        <a:p>
          <a:endParaRPr lang="en-GB"/>
        </a:p>
      </dgm:t>
    </dgm:pt>
    <dgm:pt modelId="{DDF4B41E-D60D-43CF-9283-5912BF273B8A}" type="pres">
      <dgm:prSet presAssocID="{C78CDA2C-8B3F-48CA-A101-9DF3DB74963B}" presName="text2" presStyleLbl="fgAcc2" presStyleIdx="0" presStyleCnt="1">
        <dgm:presLayoutVars>
          <dgm:chPref val="3"/>
        </dgm:presLayoutVars>
      </dgm:prSet>
      <dgm:spPr/>
      <dgm:t>
        <a:bodyPr/>
        <a:lstStyle/>
        <a:p>
          <a:endParaRPr lang="en-GB"/>
        </a:p>
      </dgm:t>
    </dgm:pt>
    <dgm:pt modelId="{4B05F804-4C58-44E5-8F0B-4E3C2930934E}" type="pres">
      <dgm:prSet presAssocID="{C78CDA2C-8B3F-48CA-A101-9DF3DB74963B}" presName="hierChild3" presStyleCnt="0"/>
      <dgm:spPr/>
      <dgm:t>
        <a:bodyPr/>
        <a:lstStyle/>
        <a:p>
          <a:endParaRPr lang="en-GB"/>
        </a:p>
      </dgm:t>
    </dgm:pt>
    <dgm:pt modelId="{5EAA7D6D-2891-4179-A679-830860F3F295}" type="pres">
      <dgm:prSet presAssocID="{286B05FB-F539-40D8-963E-AC07355D44A2}" presName="Name17" presStyleLbl="parChTrans1D3" presStyleIdx="0" presStyleCnt="5"/>
      <dgm:spPr/>
      <dgm:t>
        <a:bodyPr/>
        <a:lstStyle/>
        <a:p>
          <a:endParaRPr lang="en-GB"/>
        </a:p>
      </dgm:t>
    </dgm:pt>
    <dgm:pt modelId="{F9E56CF0-B526-476B-AD7E-7D8E8B24BA09}" type="pres">
      <dgm:prSet presAssocID="{0CA508B4-9595-42FA-889E-553BD2069626}" presName="hierRoot3" presStyleCnt="0"/>
      <dgm:spPr/>
      <dgm:t>
        <a:bodyPr/>
        <a:lstStyle/>
        <a:p>
          <a:endParaRPr lang="en-GB"/>
        </a:p>
      </dgm:t>
    </dgm:pt>
    <dgm:pt modelId="{FA9B27BB-AD5C-4A80-872D-A6B7593D75DD}" type="pres">
      <dgm:prSet presAssocID="{0CA508B4-9595-42FA-889E-553BD2069626}" presName="composite3" presStyleCnt="0"/>
      <dgm:spPr/>
      <dgm:t>
        <a:bodyPr/>
        <a:lstStyle/>
        <a:p>
          <a:endParaRPr lang="en-GB"/>
        </a:p>
      </dgm:t>
    </dgm:pt>
    <dgm:pt modelId="{B0A0FCF3-E11A-4EB8-9833-55FEED519AA7}" type="pres">
      <dgm:prSet presAssocID="{0CA508B4-9595-42FA-889E-553BD2069626}" presName="background3" presStyleLbl="node3" presStyleIdx="0" presStyleCnt="5"/>
      <dgm:spPr/>
      <dgm:t>
        <a:bodyPr/>
        <a:lstStyle/>
        <a:p>
          <a:endParaRPr lang="en-GB"/>
        </a:p>
      </dgm:t>
    </dgm:pt>
    <dgm:pt modelId="{FB79912B-73C9-4580-970B-11E216310DF7}" type="pres">
      <dgm:prSet presAssocID="{0CA508B4-9595-42FA-889E-553BD2069626}" presName="text3" presStyleLbl="fgAcc3" presStyleIdx="0" presStyleCnt="5">
        <dgm:presLayoutVars>
          <dgm:chPref val="3"/>
        </dgm:presLayoutVars>
      </dgm:prSet>
      <dgm:spPr/>
      <dgm:t>
        <a:bodyPr/>
        <a:lstStyle/>
        <a:p>
          <a:endParaRPr lang="en-GB"/>
        </a:p>
      </dgm:t>
    </dgm:pt>
    <dgm:pt modelId="{2538B3E7-1286-452B-9FBD-FF8FB718C393}" type="pres">
      <dgm:prSet presAssocID="{0CA508B4-9595-42FA-889E-553BD2069626}" presName="hierChild4" presStyleCnt="0"/>
      <dgm:spPr/>
      <dgm:t>
        <a:bodyPr/>
        <a:lstStyle/>
        <a:p>
          <a:endParaRPr lang="en-GB"/>
        </a:p>
      </dgm:t>
    </dgm:pt>
    <dgm:pt modelId="{1DF8194E-E713-4375-8FB8-1595274248EB}" type="pres">
      <dgm:prSet presAssocID="{54B0A4B7-AF34-40D3-8CB3-299168162078}" presName="Name17" presStyleLbl="parChTrans1D3" presStyleIdx="1" presStyleCnt="5"/>
      <dgm:spPr/>
      <dgm:t>
        <a:bodyPr/>
        <a:lstStyle/>
        <a:p>
          <a:endParaRPr lang="en-GB"/>
        </a:p>
      </dgm:t>
    </dgm:pt>
    <dgm:pt modelId="{954A2579-3F42-474E-8C3C-8F33FD9608E3}" type="pres">
      <dgm:prSet presAssocID="{AE0A3DBB-CCF3-4BB5-9A9D-1021BF7D2F63}" presName="hierRoot3" presStyleCnt="0"/>
      <dgm:spPr/>
      <dgm:t>
        <a:bodyPr/>
        <a:lstStyle/>
        <a:p>
          <a:endParaRPr lang="en-GB"/>
        </a:p>
      </dgm:t>
    </dgm:pt>
    <dgm:pt modelId="{97990398-0F98-4A30-9B32-6DC92FC32B96}" type="pres">
      <dgm:prSet presAssocID="{AE0A3DBB-CCF3-4BB5-9A9D-1021BF7D2F63}" presName="composite3" presStyleCnt="0"/>
      <dgm:spPr/>
      <dgm:t>
        <a:bodyPr/>
        <a:lstStyle/>
        <a:p>
          <a:endParaRPr lang="en-GB"/>
        </a:p>
      </dgm:t>
    </dgm:pt>
    <dgm:pt modelId="{883AD250-C949-43A8-BF7A-5A51E033BD08}" type="pres">
      <dgm:prSet presAssocID="{AE0A3DBB-CCF3-4BB5-9A9D-1021BF7D2F63}" presName="background3" presStyleLbl="node3" presStyleIdx="1" presStyleCnt="5"/>
      <dgm:spPr/>
      <dgm:t>
        <a:bodyPr/>
        <a:lstStyle/>
        <a:p>
          <a:endParaRPr lang="en-GB"/>
        </a:p>
      </dgm:t>
    </dgm:pt>
    <dgm:pt modelId="{CEDCA1DB-EAC5-474B-9A92-06091F5E6803}" type="pres">
      <dgm:prSet presAssocID="{AE0A3DBB-CCF3-4BB5-9A9D-1021BF7D2F63}" presName="text3" presStyleLbl="fgAcc3" presStyleIdx="1" presStyleCnt="5">
        <dgm:presLayoutVars>
          <dgm:chPref val="3"/>
        </dgm:presLayoutVars>
      </dgm:prSet>
      <dgm:spPr/>
      <dgm:t>
        <a:bodyPr/>
        <a:lstStyle/>
        <a:p>
          <a:endParaRPr lang="en-GB"/>
        </a:p>
      </dgm:t>
    </dgm:pt>
    <dgm:pt modelId="{7CEA565F-8358-40FB-AEBF-1F72B0A95998}" type="pres">
      <dgm:prSet presAssocID="{AE0A3DBB-CCF3-4BB5-9A9D-1021BF7D2F63}" presName="hierChild4" presStyleCnt="0"/>
      <dgm:spPr/>
      <dgm:t>
        <a:bodyPr/>
        <a:lstStyle/>
        <a:p>
          <a:endParaRPr lang="en-GB"/>
        </a:p>
      </dgm:t>
    </dgm:pt>
    <dgm:pt modelId="{B8C7B17D-1801-4EED-905B-BC87E78493FF}" type="pres">
      <dgm:prSet presAssocID="{EFD2DEE5-1183-4C11-9430-1A90889721C8}" presName="Name17" presStyleLbl="parChTrans1D3" presStyleIdx="2" presStyleCnt="5"/>
      <dgm:spPr/>
      <dgm:t>
        <a:bodyPr/>
        <a:lstStyle/>
        <a:p>
          <a:endParaRPr lang="en-GB"/>
        </a:p>
      </dgm:t>
    </dgm:pt>
    <dgm:pt modelId="{EC96A7B2-2435-4839-8534-ABEF1D92F03A}" type="pres">
      <dgm:prSet presAssocID="{8F36A0C8-7DB3-46A7-91B4-47C1BDC46FEA}" presName="hierRoot3" presStyleCnt="0"/>
      <dgm:spPr/>
    </dgm:pt>
    <dgm:pt modelId="{F54FD9F4-6FF1-463F-8FC7-390499C31989}" type="pres">
      <dgm:prSet presAssocID="{8F36A0C8-7DB3-46A7-91B4-47C1BDC46FEA}" presName="composite3" presStyleCnt="0"/>
      <dgm:spPr/>
    </dgm:pt>
    <dgm:pt modelId="{38B7A878-5EDA-406E-AA81-97795349020B}" type="pres">
      <dgm:prSet presAssocID="{8F36A0C8-7DB3-46A7-91B4-47C1BDC46FEA}" presName="background3" presStyleLbl="node3" presStyleIdx="2" presStyleCnt="5"/>
      <dgm:spPr/>
    </dgm:pt>
    <dgm:pt modelId="{AB0E6B07-6C7E-4BD0-B84F-8787821E6FAB}" type="pres">
      <dgm:prSet presAssocID="{8F36A0C8-7DB3-46A7-91B4-47C1BDC46FEA}" presName="text3" presStyleLbl="fgAcc3" presStyleIdx="2" presStyleCnt="5">
        <dgm:presLayoutVars>
          <dgm:chPref val="3"/>
        </dgm:presLayoutVars>
      </dgm:prSet>
      <dgm:spPr/>
      <dgm:t>
        <a:bodyPr/>
        <a:lstStyle/>
        <a:p>
          <a:endParaRPr lang="en-GB"/>
        </a:p>
      </dgm:t>
    </dgm:pt>
    <dgm:pt modelId="{9CD7BF31-20CA-48D0-B3B2-1A97B00FBF27}" type="pres">
      <dgm:prSet presAssocID="{8F36A0C8-7DB3-46A7-91B4-47C1BDC46FEA}" presName="hierChild4" presStyleCnt="0"/>
      <dgm:spPr/>
    </dgm:pt>
    <dgm:pt modelId="{B3179215-3BAF-4E20-8A6B-44FC7D743981}" type="pres">
      <dgm:prSet presAssocID="{86390ACA-1882-4E3A-9D1A-6434B44DC743}" presName="Name23" presStyleLbl="parChTrans1D4" presStyleIdx="0" presStyleCnt="4"/>
      <dgm:spPr/>
      <dgm:t>
        <a:bodyPr/>
        <a:lstStyle/>
        <a:p>
          <a:endParaRPr lang="en-GB"/>
        </a:p>
      </dgm:t>
    </dgm:pt>
    <dgm:pt modelId="{4D6BD4E5-FDA9-44F4-9CF6-FE2DBC737ED1}" type="pres">
      <dgm:prSet presAssocID="{41B97226-A82E-40CF-BC37-E174B70F30A0}" presName="hierRoot4" presStyleCnt="0"/>
      <dgm:spPr/>
    </dgm:pt>
    <dgm:pt modelId="{1D0F0C48-CF2A-460E-9C9E-2E1D90B11C72}" type="pres">
      <dgm:prSet presAssocID="{41B97226-A82E-40CF-BC37-E174B70F30A0}" presName="composite4" presStyleCnt="0"/>
      <dgm:spPr/>
    </dgm:pt>
    <dgm:pt modelId="{0824DCEC-57C2-4DA8-8A0A-EF0044D7DB28}" type="pres">
      <dgm:prSet presAssocID="{41B97226-A82E-40CF-BC37-E174B70F30A0}" presName="background4" presStyleLbl="node4" presStyleIdx="0" presStyleCnt="4"/>
      <dgm:spPr/>
    </dgm:pt>
    <dgm:pt modelId="{446CBB33-9EC7-4ED1-829B-6EAE5A746175}" type="pres">
      <dgm:prSet presAssocID="{41B97226-A82E-40CF-BC37-E174B70F30A0}" presName="text4" presStyleLbl="fgAcc4" presStyleIdx="0" presStyleCnt="4">
        <dgm:presLayoutVars>
          <dgm:chPref val="3"/>
        </dgm:presLayoutVars>
      </dgm:prSet>
      <dgm:spPr/>
      <dgm:t>
        <a:bodyPr/>
        <a:lstStyle/>
        <a:p>
          <a:endParaRPr lang="en-GB"/>
        </a:p>
      </dgm:t>
    </dgm:pt>
    <dgm:pt modelId="{614C3A88-B641-4814-9D9F-6AE341676EDD}" type="pres">
      <dgm:prSet presAssocID="{41B97226-A82E-40CF-BC37-E174B70F30A0}" presName="hierChild5" presStyleCnt="0"/>
      <dgm:spPr/>
    </dgm:pt>
    <dgm:pt modelId="{E107C1DB-92FD-4173-B00C-1B31E2ACF04D}" type="pres">
      <dgm:prSet presAssocID="{8A3B2647-97E5-431D-A7B7-2CC31A0ED1AD}" presName="Name17" presStyleLbl="parChTrans1D3" presStyleIdx="3" presStyleCnt="5"/>
      <dgm:spPr/>
      <dgm:t>
        <a:bodyPr/>
        <a:lstStyle/>
        <a:p>
          <a:endParaRPr lang="en-GB"/>
        </a:p>
      </dgm:t>
    </dgm:pt>
    <dgm:pt modelId="{09C37642-3BC2-4493-85F3-E8C192D9AEE8}" type="pres">
      <dgm:prSet presAssocID="{17B827E1-32EA-4361-B221-BDDE7DDFF5BC}" presName="hierRoot3" presStyleCnt="0"/>
      <dgm:spPr/>
    </dgm:pt>
    <dgm:pt modelId="{6A4ECDB9-247B-4F5A-A750-D334113AED94}" type="pres">
      <dgm:prSet presAssocID="{17B827E1-32EA-4361-B221-BDDE7DDFF5BC}" presName="composite3" presStyleCnt="0"/>
      <dgm:spPr/>
    </dgm:pt>
    <dgm:pt modelId="{816A3379-E0A7-4D67-A97B-32FB5FB58EDA}" type="pres">
      <dgm:prSet presAssocID="{17B827E1-32EA-4361-B221-BDDE7DDFF5BC}" presName="background3" presStyleLbl="node3" presStyleIdx="3" presStyleCnt="5"/>
      <dgm:spPr/>
    </dgm:pt>
    <dgm:pt modelId="{9DAAA32B-FA96-4E23-B217-735856A8FA8C}" type="pres">
      <dgm:prSet presAssocID="{17B827E1-32EA-4361-B221-BDDE7DDFF5BC}" presName="text3" presStyleLbl="fgAcc3" presStyleIdx="3" presStyleCnt="5">
        <dgm:presLayoutVars>
          <dgm:chPref val="3"/>
        </dgm:presLayoutVars>
      </dgm:prSet>
      <dgm:spPr/>
      <dgm:t>
        <a:bodyPr/>
        <a:lstStyle/>
        <a:p>
          <a:endParaRPr lang="en-GB"/>
        </a:p>
      </dgm:t>
    </dgm:pt>
    <dgm:pt modelId="{63097E5A-BC29-4F25-BF91-ACF14FC41C88}" type="pres">
      <dgm:prSet presAssocID="{17B827E1-32EA-4361-B221-BDDE7DDFF5BC}" presName="hierChild4" presStyleCnt="0"/>
      <dgm:spPr/>
    </dgm:pt>
    <dgm:pt modelId="{6168FD02-9B82-4A39-85B8-F28A123A60E8}" type="pres">
      <dgm:prSet presAssocID="{7C21728A-F904-46B1-B438-DAA33A03A713}" presName="Name23" presStyleLbl="parChTrans1D4" presStyleIdx="1" presStyleCnt="4"/>
      <dgm:spPr/>
      <dgm:t>
        <a:bodyPr/>
        <a:lstStyle/>
        <a:p>
          <a:endParaRPr lang="en-GB"/>
        </a:p>
      </dgm:t>
    </dgm:pt>
    <dgm:pt modelId="{223C6BD6-F8A2-43CE-A374-6EF00C6334E0}" type="pres">
      <dgm:prSet presAssocID="{463F0609-A420-48AA-BE66-FB91CB4AB193}" presName="hierRoot4" presStyleCnt="0"/>
      <dgm:spPr/>
    </dgm:pt>
    <dgm:pt modelId="{6C4DDAC6-6E35-412E-90C3-85F66D79A272}" type="pres">
      <dgm:prSet presAssocID="{463F0609-A420-48AA-BE66-FB91CB4AB193}" presName="composite4" presStyleCnt="0"/>
      <dgm:spPr/>
    </dgm:pt>
    <dgm:pt modelId="{1C8AF516-0918-4C4C-B6D5-B84525049E16}" type="pres">
      <dgm:prSet presAssocID="{463F0609-A420-48AA-BE66-FB91CB4AB193}" presName="background4" presStyleLbl="node4" presStyleIdx="1" presStyleCnt="4"/>
      <dgm:spPr/>
    </dgm:pt>
    <dgm:pt modelId="{EABA02BB-5F0A-4EC5-952D-3C323E2ED094}" type="pres">
      <dgm:prSet presAssocID="{463F0609-A420-48AA-BE66-FB91CB4AB193}" presName="text4" presStyleLbl="fgAcc4" presStyleIdx="1" presStyleCnt="4">
        <dgm:presLayoutVars>
          <dgm:chPref val="3"/>
        </dgm:presLayoutVars>
      </dgm:prSet>
      <dgm:spPr/>
      <dgm:t>
        <a:bodyPr/>
        <a:lstStyle/>
        <a:p>
          <a:endParaRPr lang="en-GB"/>
        </a:p>
      </dgm:t>
    </dgm:pt>
    <dgm:pt modelId="{118006CC-56E9-4B68-BB10-CE44F64EB6AC}" type="pres">
      <dgm:prSet presAssocID="{463F0609-A420-48AA-BE66-FB91CB4AB193}" presName="hierChild5" presStyleCnt="0"/>
      <dgm:spPr/>
    </dgm:pt>
    <dgm:pt modelId="{4CFA1484-5DDE-458C-8099-B71DD09B594D}" type="pres">
      <dgm:prSet presAssocID="{49F32C13-70CE-40D3-8A3F-9167C8E8A18E}" presName="Name23" presStyleLbl="parChTrans1D4" presStyleIdx="2" presStyleCnt="4"/>
      <dgm:spPr/>
      <dgm:t>
        <a:bodyPr/>
        <a:lstStyle/>
        <a:p>
          <a:endParaRPr lang="en-GB"/>
        </a:p>
      </dgm:t>
    </dgm:pt>
    <dgm:pt modelId="{C3DB8C06-F246-4289-95BB-D95037394643}" type="pres">
      <dgm:prSet presAssocID="{AB7747F3-8E2D-49E5-A58C-1B488A09840C}" presName="hierRoot4" presStyleCnt="0"/>
      <dgm:spPr/>
    </dgm:pt>
    <dgm:pt modelId="{3D5F1018-D0A1-4630-86D0-95BA874CAB03}" type="pres">
      <dgm:prSet presAssocID="{AB7747F3-8E2D-49E5-A58C-1B488A09840C}" presName="composite4" presStyleCnt="0"/>
      <dgm:spPr/>
    </dgm:pt>
    <dgm:pt modelId="{EA8A0DAD-82D1-411E-840A-70CD67EDDC3A}" type="pres">
      <dgm:prSet presAssocID="{AB7747F3-8E2D-49E5-A58C-1B488A09840C}" presName="background4" presStyleLbl="node4" presStyleIdx="2" presStyleCnt="4"/>
      <dgm:spPr/>
    </dgm:pt>
    <dgm:pt modelId="{8B885EBD-1F91-4730-A5A7-C9F69D7D195E}" type="pres">
      <dgm:prSet presAssocID="{AB7747F3-8E2D-49E5-A58C-1B488A09840C}" presName="text4" presStyleLbl="fgAcc4" presStyleIdx="2" presStyleCnt="4">
        <dgm:presLayoutVars>
          <dgm:chPref val="3"/>
        </dgm:presLayoutVars>
      </dgm:prSet>
      <dgm:spPr/>
      <dgm:t>
        <a:bodyPr/>
        <a:lstStyle/>
        <a:p>
          <a:endParaRPr lang="en-GB"/>
        </a:p>
      </dgm:t>
    </dgm:pt>
    <dgm:pt modelId="{9C554C27-1A7A-4FEE-BD02-B4E01EEAD55A}" type="pres">
      <dgm:prSet presAssocID="{AB7747F3-8E2D-49E5-A58C-1B488A09840C}" presName="hierChild5" presStyleCnt="0"/>
      <dgm:spPr/>
    </dgm:pt>
    <dgm:pt modelId="{D7EB44E3-67A1-471A-A396-292FF25007ED}" type="pres">
      <dgm:prSet presAssocID="{14BB06C9-ED31-453E-AFCC-1554290FEAB2}" presName="Name23" presStyleLbl="parChTrans1D4" presStyleIdx="3" presStyleCnt="4"/>
      <dgm:spPr/>
      <dgm:t>
        <a:bodyPr/>
        <a:lstStyle/>
        <a:p>
          <a:endParaRPr lang="en-GB"/>
        </a:p>
      </dgm:t>
    </dgm:pt>
    <dgm:pt modelId="{2408BCB2-E3F4-424A-AF45-DD54B41E1FB8}" type="pres">
      <dgm:prSet presAssocID="{E7D1D4EA-7D99-483B-AD8C-23AE035D66E9}" presName="hierRoot4" presStyleCnt="0"/>
      <dgm:spPr/>
    </dgm:pt>
    <dgm:pt modelId="{75FC21EE-E64E-468F-A325-6B88608122BE}" type="pres">
      <dgm:prSet presAssocID="{E7D1D4EA-7D99-483B-AD8C-23AE035D66E9}" presName="composite4" presStyleCnt="0"/>
      <dgm:spPr/>
    </dgm:pt>
    <dgm:pt modelId="{3B7E264F-A057-40B2-A555-B83C53DFA7E4}" type="pres">
      <dgm:prSet presAssocID="{E7D1D4EA-7D99-483B-AD8C-23AE035D66E9}" presName="background4" presStyleLbl="node4" presStyleIdx="3" presStyleCnt="4"/>
      <dgm:spPr/>
    </dgm:pt>
    <dgm:pt modelId="{8B100937-DC19-4803-A830-8FC69B216CCD}" type="pres">
      <dgm:prSet presAssocID="{E7D1D4EA-7D99-483B-AD8C-23AE035D66E9}" presName="text4" presStyleLbl="fgAcc4" presStyleIdx="3" presStyleCnt="4">
        <dgm:presLayoutVars>
          <dgm:chPref val="3"/>
        </dgm:presLayoutVars>
      </dgm:prSet>
      <dgm:spPr/>
      <dgm:t>
        <a:bodyPr/>
        <a:lstStyle/>
        <a:p>
          <a:endParaRPr lang="en-GB"/>
        </a:p>
      </dgm:t>
    </dgm:pt>
    <dgm:pt modelId="{16EC5221-2815-44BD-952B-F8EA691FD34E}" type="pres">
      <dgm:prSet presAssocID="{E7D1D4EA-7D99-483B-AD8C-23AE035D66E9}" presName="hierChild5" presStyleCnt="0"/>
      <dgm:spPr/>
    </dgm:pt>
    <dgm:pt modelId="{E188EB79-CC64-4A57-9CCF-6C8BCD08B3BD}" type="pres">
      <dgm:prSet presAssocID="{B3D961EA-4F62-4033-B973-835C10D696A9}" presName="Name17" presStyleLbl="parChTrans1D3" presStyleIdx="4" presStyleCnt="5"/>
      <dgm:spPr/>
      <dgm:t>
        <a:bodyPr/>
        <a:lstStyle/>
        <a:p>
          <a:endParaRPr lang="en-GB"/>
        </a:p>
      </dgm:t>
    </dgm:pt>
    <dgm:pt modelId="{627214D7-C9EC-46A6-854C-F8A31DCB16D5}" type="pres">
      <dgm:prSet presAssocID="{31796190-0376-4A96-BE09-E9EF000BFB91}" presName="hierRoot3" presStyleCnt="0"/>
      <dgm:spPr/>
    </dgm:pt>
    <dgm:pt modelId="{10227367-2E92-4FAC-971A-F04F3BAB46E3}" type="pres">
      <dgm:prSet presAssocID="{31796190-0376-4A96-BE09-E9EF000BFB91}" presName="composite3" presStyleCnt="0"/>
      <dgm:spPr/>
    </dgm:pt>
    <dgm:pt modelId="{3B53EFA2-49C8-411E-9DBA-14CF4DFD93B4}" type="pres">
      <dgm:prSet presAssocID="{31796190-0376-4A96-BE09-E9EF000BFB91}" presName="background3" presStyleLbl="node3" presStyleIdx="4" presStyleCnt="5"/>
      <dgm:spPr/>
    </dgm:pt>
    <dgm:pt modelId="{FA9DADB8-7356-4478-B8F1-2FA678DAF6A5}" type="pres">
      <dgm:prSet presAssocID="{31796190-0376-4A96-BE09-E9EF000BFB91}" presName="text3" presStyleLbl="fgAcc3" presStyleIdx="4" presStyleCnt="5" custLinFactY="-50288" custLinFactNeighborX="-21586" custLinFactNeighborY="-100000">
        <dgm:presLayoutVars>
          <dgm:chPref val="3"/>
        </dgm:presLayoutVars>
      </dgm:prSet>
      <dgm:spPr/>
      <dgm:t>
        <a:bodyPr/>
        <a:lstStyle/>
        <a:p>
          <a:endParaRPr lang="en-GB"/>
        </a:p>
      </dgm:t>
    </dgm:pt>
    <dgm:pt modelId="{AADAF447-775E-42E4-9E83-0CEA797971C2}" type="pres">
      <dgm:prSet presAssocID="{31796190-0376-4A96-BE09-E9EF000BFB91}" presName="hierChild4" presStyleCnt="0"/>
      <dgm:spPr/>
    </dgm:pt>
  </dgm:ptLst>
  <dgm:cxnLst>
    <dgm:cxn modelId="{3D6BB832-E777-4703-990F-7F7E448E251C}" srcId="{8F36A0C8-7DB3-46A7-91B4-47C1BDC46FEA}" destId="{41B97226-A82E-40CF-BC37-E174B70F30A0}" srcOrd="0" destOrd="0" parTransId="{86390ACA-1882-4E3A-9D1A-6434B44DC743}" sibTransId="{2D96D658-EE47-4168-B1D0-CA94B77E19AB}"/>
    <dgm:cxn modelId="{EB142AD1-B972-47B0-A01D-BC330B62FFBE}" type="presOf" srcId="{AE0A3DBB-CCF3-4BB5-9A9D-1021BF7D2F63}" destId="{CEDCA1DB-EAC5-474B-9A92-06091F5E6803}" srcOrd="0" destOrd="0" presId="urn:microsoft.com/office/officeart/2005/8/layout/hierarchy1"/>
    <dgm:cxn modelId="{FA71732D-E8ED-409C-B1BD-A61E86A1485B}" type="presOf" srcId="{B3D961EA-4F62-4033-B973-835C10D696A9}" destId="{E188EB79-CC64-4A57-9CCF-6C8BCD08B3BD}" srcOrd="0" destOrd="0" presId="urn:microsoft.com/office/officeart/2005/8/layout/hierarchy1"/>
    <dgm:cxn modelId="{E6A4B793-0169-4FDC-978E-DA214B89A105}" type="presOf" srcId="{C78CDA2C-8B3F-48CA-A101-9DF3DB74963B}" destId="{DDF4B41E-D60D-43CF-9283-5912BF273B8A}" srcOrd="0" destOrd="0" presId="urn:microsoft.com/office/officeart/2005/8/layout/hierarchy1"/>
    <dgm:cxn modelId="{5110072E-CEF0-4690-A355-8A7E1CD1541E}" type="presOf" srcId="{0CA508B4-9595-42FA-889E-553BD2069626}" destId="{FB79912B-73C9-4580-970B-11E216310DF7}" srcOrd="0" destOrd="0" presId="urn:microsoft.com/office/officeart/2005/8/layout/hierarchy1"/>
    <dgm:cxn modelId="{962F1B2E-67F6-43B5-BF3F-20416C85D8EB}" type="presOf" srcId="{45427879-4AD7-437C-8EB5-65465B76E994}" destId="{F2F6AD15-CDD2-4C22-B269-6AD7396591EC}" srcOrd="0" destOrd="0" presId="urn:microsoft.com/office/officeart/2005/8/layout/hierarchy1"/>
    <dgm:cxn modelId="{D7B92942-E84F-4A60-B7EB-A7C709335501}" type="presOf" srcId="{8F36A0C8-7DB3-46A7-91B4-47C1BDC46FEA}" destId="{AB0E6B07-6C7E-4BD0-B84F-8787821E6FAB}" srcOrd="0" destOrd="0" presId="urn:microsoft.com/office/officeart/2005/8/layout/hierarchy1"/>
    <dgm:cxn modelId="{AE097224-74F7-40AF-9926-861F0110D7B6}" srcId="{C78CDA2C-8B3F-48CA-A101-9DF3DB74963B}" destId="{AE0A3DBB-CCF3-4BB5-9A9D-1021BF7D2F63}" srcOrd="1" destOrd="0" parTransId="{54B0A4B7-AF34-40D3-8CB3-299168162078}" sibTransId="{1D8F3D32-C071-41D0-AA44-C3EEA95483BB}"/>
    <dgm:cxn modelId="{45425B23-859B-4BAD-BAA7-F1270022BBB8}" srcId="{17B827E1-32EA-4361-B221-BDDE7DDFF5BC}" destId="{E7D1D4EA-7D99-483B-AD8C-23AE035D66E9}" srcOrd="2" destOrd="0" parTransId="{14BB06C9-ED31-453E-AFCC-1554290FEAB2}" sibTransId="{F9C50612-F4A3-4D90-8D45-E352977948B9}"/>
    <dgm:cxn modelId="{5668CD43-C9A8-4CBF-A378-EDEC75ADB133}" type="presOf" srcId="{E7D1D4EA-7D99-483B-AD8C-23AE035D66E9}" destId="{8B100937-DC19-4803-A830-8FC69B216CCD}" srcOrd="0" destOrd="0" presId="urn:microsoft.com/office/officeart/2005/8/layout/hierarchy1"/>
    <dgm:cxn modelId="{6979529B-87B5-42DB-937C-41E0E54F352D}" type="presOf" srcId="{49F32C13-70CE-40D3-8A3F-9167C8E8A18E}" destId="{4CFA1484-5DDE-458C-8099-B71DD09B594D}" srcOrd="0" destOrd="0" presId="urn:microsoft.com/office/officeart/2005/8/layout/hierarchy1"/>
    <dgm:cxn modelId="{8411FBB4-87B2-4163-8466-90AF1B6BC0FA}" type="presOf" srcId="{41B97226-A82E-40CF-BC37-E174B70F30A0}" destId="{446CBB33-9EC7-4ED1-829B-6EAE5A746175}" srcOrd="0" destOrd="0" presId="urn:microsoft.com/office/officeart/2005/8/layout/hierarchy1"/>
    <dgm:cxn modelId="{876F9A9B-ED67-4645-9CB4-99F181F46DDD}" srcId="{C78CDA2C-8B3F-48CA-A101-9DF3DB74963B}" destId="{0CA508B4-9595-42FA-889E-553BD2069626}" srcOrd="0" destOrd="0" parTransId="{286B05FB-F539-40D8-963E-AC07355D44A2}" sibTransId="{1B788A6C-6D48-41A2-BE02-941E71434A0B}"/>
    <dgm:cxn modelId="{31599D63-B068-4378-BC49-66A12F9B41E9}" type="presOf" srcId="{86390ACA-1882-4E3A-9D1A-6434B44DC743}" destId="{B3179215-3BAF-4E20-8A6B-44FC7D743981}" srcOrd="0" destOrd="0" presId="urn:microsoft.com/office/officeart/2005/8/layout/hierarchy1"/>
    <dgm:cxn modelId="{32B92065-0C21-4FE8-A7AE-006217469550}" srcId="{17B827E1-32EA-4361-B221-BDDE7DDFF5BC}" destId="{AB7747F3-8E2D-49E5-A58C-1B488A09840C}" srcOrd="1" destOrd="0" parTransId="{49F32C13-70CE-40D3-8A3F-9167C8E8A18E}" sibTransId="{A6D0B955-B3F9-4CE8-B188-EB34A8CFBEC0}"/>
    <dgm:cxn modelId="{B7F78320-8264-496A-B4A5-09710E4436C9}" type="presOf" srcId="{17B827E1-32EA-4361-B221-BDDE7DDFF5BC}" destId="{9DAAA32B-FA96-4E23-B217-735856A8FA8C}" srcOrd="0" destOrd="0" presId="urn:microsoft.com/office/officeart/2005/8/layout/hierarchy1"/>
    <dgm:cxn modelId="{AB0FB64C-706D-475E-8026-111A04C3661A}" type="presOf" srcId="{AB7747F3-8E2D-49E5-A58C-1B488A09840C}" destId="{8B885EBD-1F91-4730-A5A7-C9F69D7D195E}" srcOrd="0" destOrd="0" presId="urn:microsoft.com/office/officeart/2005/8/layout/hierarchy1"/>
    <dgm:cxn modelId="{953F175E-4EEC-47C6-952F-C37809DF14BA}" srcId="{C78CDA2C-8B3F-48CA-A101-9DF3DB74963B}" destId="{8F36A0C8-7DB3-46A7-91B4-47C1BDC46FEA}" srcOrd="2" destOrd="0" parTransId="{EFD2DEE5-1183-4C11-9430-1A90889721C8}" sibTransId="{AFD03204-ADA4-4290-853A-824E797E5348}"/>
    <dgm:cxn modelId="{CB8B9C4A-C59B-4E65-8E27-52F2CEE4C911}" type="presOf" srcId="{31796190-0376-4A96-BE09-E9EF000BFB91}" destId="{FA9DADB8-7356-4478-B8F1-2FA678DAF6A5}" srcOrd="0" destOrd="0" presId="urn:microsoft.com/office/officeart/2005/8/layout/hierarchy1"/>
    <dgm:cxn modelId="{949595D3-6253-456E-9329-A5476B0BF6F3}" srcId="{45427879-4AD7-437C-8EB5-65465B76E994}" destId="{37DE41E2-2C93-44D6-AC81-4EECC5682A4D}" srcOrd="0" destOrd="0" parTransId="{77EBA6AA-6E15-4DFB-BD9D-57C5DF38594F}" sibTransId="{387D87CD-3AAF-40EC-A983-52C856C809A8}"/>
    <dgm:cxn modelId="{A1E2F08A-69CE-401C-ABE1-F06FAE83BD49}" type="presOf" srcId="{54B0A4B7-AF34-40D3-8CB3-299168162078}" destId="{1DF8194E-E713-4375-8FB8-1595274248EB}" srcOrd="0" destOrd="0" presId="urn:microsoft.com/office/officeart/2005/8/layout/hierarchy1"/>
    <dgm:cxn modelId="{147B4B62-C1F6-482E-891D-43A297EA7AB0}" type="presOf" srcId="{286B05FB-F539-40D8-963E-AC07355D44A2}" destId="{5EAA7D6D-2891-4179-A679-830860F3F295}" srcOrd="0" destOrd="0" presId="urn:microsoft.com/office/officeart/2005/8/layout/hierarchy1"/>
    <dgm:cxn modelId="{DDA98253-B4E4-4B31-A270-8F7BFF3B26F8}" srcId="{C78CDA2C-8B3F-48CA-A101-9DF3DB74963B}" destId="{31796190-0376-4A96-BE09-E9EF000BFB91}" srcOrd="4" destOrd="0" parTransId="{B3D961EA-4F62-4033-B973-835C10D696A9}" sibTransId="{02683FFA-64D1-44AD-A1B2-181AA550B7E7}"/>
    <dgm:cxn modelId="{BDEF57A7-BA9A-4370-BA5C-75255009C50B}" type="presOf" srcId="{7C21728A-F904-46B1-B438-DAA33A03A713}" destId="{6168FD02-9B82-4A39-85B8-F28A123A60E8}" srcOrd="0" destOrd="0" presId="urn:microsoft.com/office/officeart/2005/8/layout/hierarchy1"/>
    <dgm:cxn modelId="{1F93F199-244E-48AD-AEB7-90658C26EA0A}" type="presOf" srcId="{14BB06C9-ED31-453E-AFCC-1554290FEAB2}" destId="{D7EB44E3-67A1-471A-A396-292FF25007ED}" srcOrd="0" destOrd="0" presId="urn:microsoft.com/office/officeart/2005/8/layout/hierarchy1"/>
    <dgm:cxn modelId="{F07275C2-032A-41D7-BA03-611502A94B28}" srcId="{C78CDA2C-8B3F-48CA-A101-9DF3DB74963B}" destId="{17B827E1-32EA-4361-B221-BDDE7DDFF5BC}" srcOrd="3" destOrd="0" parTransId="{8A3B2647-97E5-431D-A7B7-2CC31A0ED1AD}" sibTransId="{87B0DF4B-E4F7-45A9-8743-FF710AC58633}"/>
    <dgm:cxn modelId="{45BB4DB6-B23C-41E3-8046-BEC8607A4AF5}" type="presOf" srcId="{463F0609-A420-48AA-BE66-FB91CB4AB193}" destId="{EABA02BB-5F0A-4EC5-952D-3C323E2ED094}" srcOrd="0" destOrd="0" presId="urn:microsoft.com/office/officeart/2005/8/layout/hierarchy1"/>
    <dgm:cxn modelId="{BEA4451E-EE43-4187-A7FF-384C905A664D}" type="presOf" srcId="{8A3B2647-97E5-431D-A7B7-2CC31A0ED1AD}" destId="{E107C1DB-92FD-4173-B00C-1B31E2ACF04D}" srcOrd="0" destOrd="0" presId="urn:microsoft.com/office/officeart/2005/8/layout/hierarchy1"/>
    <dgm:cxn modelId="{97A1C6A4-41FB-40B6-8404-EB21830ACC71}" type="presOf" srcId="{37DE41E2-2C93-44D6-AC81-4EECC5682A4D}" destId="{FA2BE588-61D6-412F-BD74-934F74FC1827}" srcOrd="0" destOrd="0" presId="urn:microsoft.com/office/officeart/2005/8/layout/hierarchy1"/>
    <dgm:cxn modelId="{7A8A16FF-C994-4725-88AE-5F9A7D08B873}" srcId="{17B827E1-32EA-4361-B221-BDDE7DDFF5BC}" destId="{463F0609-A420-48AA-BE66-FB91CB4AB193}" srcOrd="0" destOrd="0" parTransId="{7C21728A-F904-46B1-B438-DAA33A03A713}" sibTransId="{8426EE05-20E0-40F0-B62B-34F06DF40524}"/>
    <dgm:cxn modelId="{85A76010-51F5-4ABD-B45F-98A9ED4D6396}" type="presOf" srcId="{EFD2DEE5-1183-4C11-9430-1A90889721C8}" destId="{B8C7B17D-1801-4EED-905B-BC87E78493FF}" srcOrd="0" destOrd="0" presId="urn:microsoft.com/office/officeart/2005/8/layout/hierarchy1"/>
    <dgm:cxn modelId="{54F36CAF-3782-4627-B322-BB9B200D3E42}" srcId="{37DE41E2-2C93-44D6-AC81-4EECC5682A4D}" destId="{C78CDA2C-8B3F-48CA-A101-9DF3DB74963B}" srcOrd="0" destOrd="0" parTransId="{4C433641-BED0-4C1C-999A-A905AE272A02}" sibTransId="{917A9B48-3791-4D48-B403-C207E2EDCCFF}"/>
    <dgm:cxn modelId="{9E30CA20-E99C-4172-9F15-672EEFC64BDF}" type="presOf" srcId="{4C433641-BED0-4C1C-999A-A905AE272A02}" destId="{CFDADFC1-2DC5-4714-BE52-5ECAC8B3766F}" srcOrd="0" destOrd="0" presId="urn:microsoft.com/office/officeart/2005/8/layout/hierarchy1"/>
    <dgm:cxn modelId="{002A0E98-70F7-4D6D-91FC-D43E4FAB51E8}" type="presParOf" srcId="{F2F6AD15-CDD2-4C22-B269-6AD7396591EC}" destId="{9D3E880D-66F8-4D39-A21D-858B872825C2}" srcOrd="0" destOrd="0" presId="urn:microsoft.com/office/officeart/2005/8/layout/hierarchy1"/>
    <dgm:cxn modelId="{1F5E1C83-24A4-4425-8D7A-5018E958B59F}" type="presParOf" srcId="{9D3E880D-66F8-4D39-A21D-858B872825C2}" destId="{25989E47-73BA-4CE4-A13E-CCD3803A2A2A}" srcOrd="0" destOrd="0" presId="urn:microsoft.com/office/officeart/2005/8/layout/hierarchy1"/>
    <dgm:cxn modelId="{23C73DF7-EEE5-44BC-9939-AA10D7FE4A91}" type="presParOf" srcId="{25989E47-73BA-4CE4-A13E-CCD3803A2A2A}" destId="{402AB327-5050-4965-B203-5FDDD55F1F67}" srcOrd="0" destOrd="0" presId="urn:microsoft.com/office/officeart/2005/8/layout/hierarchy1"/>
    <dgm:cxn modelId="{8276CC3A-A2AF-4D87-8438-24D34036A162}" type="presParOf" srcId="{25989E47-73BA-4CE4-A13E-CCD3803A2A2A}" destId="{FA2BE588-61D6-412F-BD74-934F74FC1827}" srcOrd="1" destOrd="0" presId="urn:microsoft.com/office/officeart/2005/8/layout/hierarchy1"/>
    <dgm:cxn modelId="{B449CEDC-18C3-4EBD-88BF-C554F2071E85}" type="presParOf" srcId="{9D3E880D-66F8-4D39-A21D-858B872825C2}" destId="{B3A9393A-B23B-4E6D-BF58-D54D85FA451B}" srcOrd="1" destOrd="0" presId="urn:microsoft.com/office/officeart/2005/8/layout/hierarchy1"/>
    <dgm:cxn modelId="{5307B074-DE5F-4B85-BFAF-20BD9AF7AD0F}" type="presParOf" srcId="{B3A9393A-B23B-4E6D-BF58-D54D85FA451B}" destId="{CFDADFC1-2DC5-4714-BE52-5ECAC8B3766F}" srcOrd="0" destOrd="0" presId="urn:microsoft.com/office/officeart/2005/8/layout/hierarchy1"/>
    <dgm:cxn modelId="{6D1CD268-2634-4BC9-A936-5E7ED63CC0B4}" type="presParOf" srcId="{B3A9393A-B23B-4E6D-BF58-D54D85FA451B}" destId="{9B0AADEC-277A-4242-B0D4-215C4CE3EB57}" srcOrd="1" destOrd="0" presId="urn:microsoft.com/office/officeart/2005/8/layout/hierarchy1"/>
    <dgm:cxn modelId="{EF6E6649-0BE4-40E5-8BAB-4EE55E6A3578}" type="presParOf" srcId="{9B0AADEC-277A-4242-B0D4-215C4CE3EB57}" destId="{2B4FE06A-4943-4074-8D01-09905583FD6F}" srcOrd="0" destOrd="0" presId="urn:microsoft.com/office/officeart/2005/8/layout/hierarchy1"/>
    <dgm:cxn modelId="{2666B2D7-FE45-4BDB-91F0-6983895A5020}" type="presParOf" srcId="{2B4FE06A-4943-4074-8D01-09905583FD6F}" destId="{0AF09D82-F83E-4395-AF84-55801BAF2687}" srcOrd="0" destOrd="0" presId="urn:microsoft.com/office/officeart/2005/8/layout/hierarchy1"/>
    <dgm:cxn modelId="{BBD072B1-CC76-4A5C-AE80-75C4F267D939}" type="presParOf" srcId="{2B4FE06A-4943-4074-8D01-09905583FD6F}" destId="{DDF4B41E-D60D-43CF-9283-5912BF273B8A}" srcOrd="1" destOrd="0" presId="urn:microsoft.com/office/officeart/2005/8/layout/hierarchy1"/>
    <dgm:cxn modelId="{8BD5BCED-1729-4E82-881E-DCF4A4A15982}" type="presParOf" srcId="{9B0AADEC-277A-4242-B0D4-215C4CE3EB57}" destId="{4B05F804-4C58-44E5-8F0B-4E3C2930934E}" srcOrd="1" destOrd="0" presId="urn:microsoft.com/office/officeart/2005/8/layout/hierarchy1"/>
    <dgm:cxn modelId="{F06CA0DF-960E-4E8D-B626-1E2149EED153}" type="presParOf" srcId="{4B05F804-4C58-44E5-8F0B-4E3C2930934E}" destId="{5EAA7D6D-2891-4179-A679-830860F3F295}" srcOrd="0" destOrd="0" presId="urn:microsoft.com/office/officeart/2005/8/layout/hierarchy1"/>
    <dgm:cxn modelId="{45925541-2937-4B95-8184-702EBACCB73B}" type="presParOf" srcId="{4B05F804-4C58-44E5-8F0B-4E3C2930934E}" destId="{F9E56CF0-B526-476B-AD7E-7D8E8B24BA09}" srcOrd="1" destOrd="0" presId="urn:microsoft.com/office/officeart/2005/8/layout/hierarchy1"/>
    <dgm:cxn modelId="{903BE34E-2262-40CA-B4FB-A0747F85DB46}" type="presParOf" srcId="{F9E56CF0-B526-476B-AD7E-7D8E8B24BA09}" destId="{FA9B27BB-AD5C-4A80-872D-A6B7593D75DD}" srcOrd="0" destOrd="0" presId="urn:microsoft.com/office/officeart/2005/8/layout/hierarchy1"/>
    <dgm:cxn modelId="{3EC3CC60-5DF0-42C6-810A-81F2CE47C4A4}" type="presParOf" srcId="{FA9B27BB-AD5C-4A80-872D-A6B7593D75DD}" destId="{B0A0FCF3-E11A-4EB8-9833-55FEED519AA7}" srcOrd="0" destOrd="0" presId="urn:microsoft.com/office/officeart/2005/8/layout/hierarchy1"/>
    <dgm:cxn modelId="{119842D8-4446-4A16-9ABF-D9C6E00EC328}" type="presParOf" srcId="{FA9B27BB-AD5C-4A80-872D-A6B7593D75DD}" destId="{FB79912B-73C9-4580-970B-11E216310DF7}" srcOrd="1" destOrd="0" presId="urn:microsoft.com/office/officeart/2005/8/layout/hierarchy1"/>
    <dgm:cxn modelId="{0B28CDCB-5957-4973-8206-1B815CAA3346}" type="presParOf" srcId="{F9E56CF0-B526-476B-AD7E-7D8E8B24BA09}" destId="{2538B3E7-1286-452B-9FBD-FF8FB718C393}" srcOrd="1" destOrd="0" presId="urn:microsoft.com/office/officeart/2005/8/layout/hierarchy1"/>
    <dgm:cxn modelId="{DB04C8F0-F464-4D16-8E22-489C53F20F32}" type="presParOf" srcId="{4B05F804-4C58-44E5-8F0B-4E3C2930934E}" destId="{1DF8194E-E713-4375-8FB8-1595274248EB}" srcOrd="2" destOrd="0" presId="urn:microsoft.com/office/officeart/2005/8/layout/hierarchy1"/>
    <dgm:cxn modelId="{E8427348-FBBC-4CE9-B32F-76C95183A846}" type="presParOf" srcId="{4B05F804-4C58-44E5-8F0B-4E3C2930934E}" destId="{954A2579-3F42-474E-8C3C-8F33FD9608E3}" srcOrd="3" destOrd="0" presId="urn:microsoft.com/office/officeart/2005/8/layout/hierarchy1"/>
    <dgm:cxn modelId="{EDFD1952-D83D-4272-827A-E696492B226A}" type="presParOf" srcId="{954A2579-3F42-474E-8C3C-8F33FD9608E3}" destId="{97990398-0F98-4A30-9B32-6DC92FC32B96}" srcOrd="0" destOrd="0" presId="urn:microsoft.com/office/officeart/2005/8/layout/hierarchy1"/>
    <dgm:cxn modelId="{DAD8F05E-F7A7-4071-985B-16700E0092A3}" type="presParOf" srcId="{97990398-0F98-4A30-9B32-6DC92FC32B96}" destId="{883AD250-C949-43A8-BF7A-5A51E033BD08}" srcOrd="0" destOrd="0" presId="urn:microsoft.com/office/officeart/2005/8/layout/hierarchy1"/>
    <dgm:cxn modelId="{3996CD35-6266-4A81-8DC6-3281E5EB2853}" type="presParOf" srcId="{97990398-0F98-4A30-9B32-6DC92FC32B96}" destId="{CEDCA1DB-EAC5-474B-9A92-06091F5E6803}" srcOrd="1" destOrd="0" presId="urn:microsoft.com/office/officeart/2005/8/layout/hierarchy1"/>
    <dgm:cxn modelId="{69FB124F-1D78-4A1C-86D1-9711E93FC078}" type="presParOf" srcId="{954A2579-3F42-474E-8C3C-8F33FD9608E3}" destId="{7CEA565F-8358-40FB-AEBF-1F72B0A95998}" srcOrd="1" destOrd="0" presId="urn:microsoft.com/office/officeart/2005/8/layout/hierarchy1"/>
    <dgm:cxn modelId="{D5DF5E08-1D09-4773-83A6-915B3F1DABEE}" type="presParOf" srcId="{4B05F804-4C58-44E5-8F0B-4E3C2930934E}" destId="{B8C7B17D-1801-4EED-905B-BC87E78493FF}" srcOrd="4" destOrd="0" presId="urn:microsoft.com/office/officeart/2005/8/layout/hierarchy1"/>
    <dgm:cxn modelId="{289250C6-2D40-4CE1-8DF2-3F0949F87DF0}" type="presParOf" srcId="{4B05F804-4C58-44E5-8F0B-4E3C2930934E}" destId="{EC96A7B2-2435-4839-8534-ABEF1D92F03A}" srcOrd="5" destOrd="0" presId="urn:microsoft.com/office/officeart/2005/8/layout/hierarchy1"/>
    <dgm:cxn modelId="{E44E4A64-0639-4CB8-93E6-EF9C2E732AEF}" type="presParOf" srcId="{EC96A7B2-2435-4839-8534-ABEF1D92F03A}" destId="{F54FD9F4-6FF1-463F-8FC7-390499C31989}" srcOrd="0" destOrd="0" presId="urn:microsoft.com/office/officeart/2005/8/layout/hierarchy1"/>
    <dgm:cxn modelId="{CFB7A227-A513-4270-B8C7-00B4DD6B1888}" type="presParOf" srcId="{F54FD9F4-6FF1-463F-8FC7-390499C31989}" destId="{38B7A878-5EDA-406E-AA81-97795349020B}" srcOrd="0" destOrd="0" presId="urn:microsoft.com/office/officeart/2005/8/layout/hierarchy1"/>
    <dgm:cxn modelId="{090E6FAD-BD21-4EA6-8EC4-7AE53B51F8DB}" type="presParOf" srcId="{F54FD9F4-6FF1-463F-8FC7-390499C31989}" destId="{AB0E6B07-6C7E-4BD0-B84F-8787821E6FAB}" srcOrd="1" destOrd="0" presId="urn:microsoft.com/office/officeart/2005/8/layout/hierarchy1"/>
    <dgm:cxn modelId="{51B557B4-0E42-4522-828C-FA260DECA20D}" type="presParOf" srcId="{EC96A7B2-2435-4839-8534-ABEF1D92F03A}" destId="{9CD7BF31-20CA-48D0-B3B2-1A97B00FBF27}" srcOrd="1" destOrd="0" presId="urn:microsoft.com/office/officeart/2005/8/layout/hierarchy1"/>
    <dgm:cxn modelId="{4377061F-A384-4903-A6CB-174BB3B001AF}" type="presParOf" srcId="{9CD7BF31-20CA-48D0-B3B2-1A97B00FBF27}" destId="{B3179215-3BAF-4E20-8A6B-44FC7D743981}" srcOrd="0" destOrd="0" presId="urn:microsoft.com/office/officeart/2005/8/layout/hierarchy1"/>
    <dgm:cxn modelId="{879F5707-4E46-43BE-995D-AFBAD54B7AD1}" type="presParOf" srcId="{9CD7BF31-20CA-48D0-B3B2-1A97B00FBF27}" destId="{4D6BD4E5-FDA9-44F4-9CF6-FE2DBC737ED1}" srcOrd="1" destOrd="0" presId="urn:microsoft.com/office/officeart/2005/8/layout/hierarchy1"/>
    <dgm:cxn modelId="{2B6882B8-B650-4ADD-80CA-24A6E8CE595A}" type="presParOf" srcId="{4D6BD4E5-FDA9-44F4-9CF6-FE2DBC737ED1}" destId="{1D0F0C48-CF2A-460E-9C9E-2E1D90B11C72}" srcOrd="0" destOrd="0" presId="urn:microsoft.com/office/officeart/2005/8/layout/hierarchy1"/>
    <dgm:cxn modelId="{851A004E-D6A7-4160-BE9F-4688E2D7F445}" type="presParOf" srcId="{1D0F0C48-CF2A-460E-9C9E-2E1D90B11C72}" destId="{0824DCEC-57C2-4DA8-8A0A-EF0044D7DB28}" srcOrd="0" destOrd="0" presId="urn:microsoft.com/office/officeart/2005/8/layout/hierarchy1"/>
    <dgm:cxn modelId="{01D89A1B-0764-4874-8AE6-B22514BF109C}" type="presParOf" srcId="{1D0F0C48-CF2A-460E-9C9E-2E1D90B11C72}" destId="{446CBB33-9EC7-4ED1-829B-6EAE5A746175}" srcOrd="1" destOrd="0" presId="urn:microsoft.com/office/officeart/2005/8/layout/hierarchy1"/>
    <dgm:cxn modelId="{180C88B8-0FBE-4480-951B-3E67A240EAA2}" type="presParOf" srcId="{4D6BD4E5-FDA9-44F4-9CF6-FE2DBC737ED1}" destId="{614C3A88-B641-4814-9D9F-6AE341676EDD}" srcOrd="1" destOrd="0" presId="urn:microsoft.com/office/officeart/2005/8/layout/hierarchy1"/>
    <dgm:cxn modelId="{E4172F58-8B64-4688-ABD4-DF7C8EF559BE}" type="presParOf" srcId="{4B05F804-4C58-44E5-8F0B-4E3C2930934E}" destId="{E107C1DB-92FD-4173-B00C-1B31E2ACF04D}" srcOrd="6" destOrd="0" presId="urn:microsoft.com/office/officeart/2005/8/layout/hierarchy1"/>
    <dgm:cxn modelId="{EB2AE14B-556C-4677-8758-FEBC5FB9021C}" type="presParOf" srcId="{4B05F804-4C58-44E5-8F0B-4E3C2930934E}" destId="{09C37642-3BC2-4493-85F3-E8C192D9AEE8}" srcOrd="7" destOrd="0" presId="urn:microsoft.com/office/officeart/2005/8/layout/hierarchy1"/>
    <dgm:cxn modelId="{72A3CECB-139F-443E-A732-39819163BCBE}" type="presParOf" srcId="{09C37642-3BC2-4493-85F3-E8C192D9AEE8}" destId="{6A4ECDB9-247B-4F5A-A750-D334113AED94}" srcOrd="0" destOrd="0" presId="urn:microsoft.com/office/officeart/2005/8/layout/hierarchy1"/>
    <dgm:cxn modelId="{B02B2AB2-2A77-41C6-902B-41DD6359445C}" type="presParOf" srcId="{6A4ECDB9-247B-4F5A-A750-D334113AED94}" destId="{816A3379-E0A7-4D67-A97B-32FB5FB58EDA}" srcOrd="0" destOrd="0" presId="urn:microsoft.com/office/officeart/2005/8/layout/hierarchy1"/>
    <dgm:cxn modelId="{1D6CC44E-99C1-429C-819C-57921CAA05CF}" type="presParOf" srcId="{6A4ECDB9-247B-4F5A-A750-D334113AED94}" destId="{9DAAA32B-FA96-4E23-B217-735856A8FA8C}" srcOrd="1" destOrd="0" presId="urn:microsoft.com/office/officeart/2005/8/layout/hierarchy1"/>
    <dgm:cxn modelId="{A278E8FB-73B4-42AF-AEA0-6A4FF5032043}" type="presParOf" srcId="{09C37642-3BC2-4493-85F3-E8C192D9AEE8}" destId="{63097E5A-BC29-4F25-BF91-ACF14FC41C88}" srcOrd="1" destOrd="0" presId="urn:microsoft.com/office/officeart/2005/8/layout/hierarchy1"/>
    <dgm:cxn modelId="{42AF806E-F9B3-4DB3-9401-AFDB85CCEB41}" type="presParOf" srcId="{63097E5A-BC29-4F25-BF91-ACF14FC41C88}" destId="{6168FD02-9B82-4A39-85B8-F28A123A60E8}" srcOrd="0" destOrd="0" presId="urn:microsoft.com/office/officeart/2005/8/layout/hierarchy1"/>
    <dgm:cxn modelId="{DED18C54-BD83-4E36-B95A-9BFB19B7608E}" type="presParOf" srcId="{63097E5A-BC29-4F25-BF91-ACF14FC41C88}" destId="{223C6BD6-F8A2-43CE-A374-6EF00C6334E0}" srcOrd="1" destOrd="0" presId="urn:microsoft.com/office/officeart/2005/8/layout/hierarchy1"/>
    <dgm:cxn modelId="{FE21B0B5-2B2B-47C6-AF2B-DB05F6791887}" type="presParOf" srcId="{223C6BD6-F8A2-43CE-A374-6EF00C6334E0}" destId="{6C4DDAC6-6E35-412E-90C3-85F66D79A272}" srcOrd="0" destOrd="0" presId="urn:microsoft.com/office/officeart/2005/8/layout/hierarchy1"/>
    <dgm:cxn modelId="{09B9DC79-CA17-4B52-8588-967A1CE38971}" type="presParOf" srcId="{6C4DDAC6-6E35-412E-90C3-85F66D79A272}" destId="{1C8AF516-0918-4C4C-B6D5-B84525049E16}" srcOrd="0" destOrd="0" presId="urn:microsoft.com/office/officeart/2005/8/layout/hierarchy1"/>
    <dgm:cxn modelId="{D485E88C-A50E-4740-853C-3A2A8738DBFE}" type="presParOf" srcId="{6C4DDAC6-6E35-412E-90C3-85F66D79A272}" destId="{EABA02BB-5F0A-4EC5-952D-3C323E2ED094}" srcOrd="1" destOrd="0" presId="urn:microsoft.com/office/officeart/2005/8/layout/hierarchy1"/>
    <dgm:cxn modelId="{E92C2876-C444-46CC-A17C-0D5BEF97A690}" type="presParOf" srcId="{223C6BD6-F8A2-43CE-A374-6EF00C6334E0}" destId="{118006CC-56E9-4B68-BB10-CE44F64EB6AC}" srcOrd="1" destOrd="0" presId="urn:microsoft.com/office/officeart/2005/8/layout/hierarchy1"/>
    <dgm:cxn modelId="{576D8633-FDA7-4B65-85AF-7D4A7803E457}" type="presParOf" srcId="{63097E5A-BC29-4F25-BF91-ACF14FC41C88}" destId="{4CFA1484-5DDE-458C-8099-B71DD09B594D}" srcOrd="2" destOrd="0" presId="urn:microsoft.com/office/officeart/2005/8/layout/hierarchy1"/>
    <dgm:cxn modelId="{20ED2E4B-F917-424D-A6AD-A8878C67687F}" type="presParOf" srcId="{63097E5A-BC29-4F25-BF91-ACF14FC41C88}" destId="{C3DB8C06-F246-4289-95BB-D95037394643}" srcOrd="3" destOrd="0" presId="urn:microsoft.com/office/officeart/2005/8/layout/hierarchy1"/>
    <dgm:cxn modelId="{7E03E218-DF45-4FEF-A93F-1F7F290C74B7}" type="presParOf" srcId="{C3DB8C06-F246-4289-95BB-D95037394643}" destId="{3D5F1018-D0A1-4630-86D0-95BA874CAB03}" srcOrd="0" destOrd="0" presId="urn:microsoft.com/office/officeart/2005/8/layout/hierarchy1"/>
    <dgm:cxn modelId="{1FA1C6ED-D4D1-45CA-A363-8602E66B3A47}" type="presParOf" srcId="{3D5F1018-D0A1-4630-86D0-95BA874CAB03}" destId="{EA8A0DAD-82D1-411E-840A-70CD67EDDC3A}" srcOrd="0" destOrd="0" presId="urn:microsoft.com/office/officeart/2005/8/layout/hierarchy1"/>
    <dgm:cxn modelId="{741E2D8F-8856-4950-A43D-F7EA64EDAF38}" type="presParOf" srcId="{3D5F1018-D0A1-4630-86D0-95BA874CAB03}" destId="{8B885EBD-1F91-4730-A5A7-C9F69D7D195E}" srcOrd="1" destOrd="0" presId="urn:microsoft.com/office/officeart/2005/8/layout/hierarchy1"/>
    <dgm:cxn modelId="{357F0837-1196-47CE-A274-B6F1816F1BF5}" type="presParOf" srcId="{C3DB8C06-F246-4289-95BB-D95037394643}" destId="{9C554C27-1A7A-4FEE-BD02-B4E01EEAD55A}" srcOrd="1" destOrd="0" presId="urn:microsoft.com/office/officeart/2005/8/layout/hierarchy1"/>
    <dgm:cxn modelId="{4F55F6B7-3391-4E2D-83F4-4DF92AD81D9E}" type="presParOf" srcId="{63097E5A-BC29-4F25-BF91-ACF14FC41C88}" destId="{D7EB44E3-67A1-471A-A396-292FF25007ED}" srcOrd="4" destOrd="0" presId="urn:microsoft.com/office/officeart/2005/8/layout/hierarchy1"/>
    <dgm:cxn modelId="{16C2584A-235C-4A77-A211-7F7E921D65F2}" type="presParOf" srcId="{63097E5A-BC29-4F25-BF91-ACF14FC41C88}" destId="{2408BCB2-E3F4-424A-AF45-DD54B41E1FB8}" srcOrd="5" destOrd="0" presId="urn:microsoft.com/office/officeart/2005/8/layout/hierarchy1"/>
    <dgm:cxn modelId="{9A219F72-2A9C-4597-A64B-6D98E9428C93}" type="presParOf" srcId="{2408BCB2-E3F4-424A-AF45-DD54B41E1FB8}" destId="{75FC21EE-E64E-468F-A325-6B88608122BE}" srcOrd="0" destOrd="0" presId="urn:microsoft.com/office/officeart/2005/8/layout/hierarchy1"/>
    <dgm:cxn modelId="{2E1E3E1E-B5D7-402B-BD60-0E9D4742580C}" type="presParOf" srcId="{75FC21EE-E64E-468F-A325-6B88608122BE}" destId="{3B7E264F-A057-40B2-A555-B83C53DFA7E4}" srcOrd="0" destOrd="0" presId="urn:microsoft.com/office/officeart/2005/8/layout/hierarchy1"/>
    <dgm:cxn modelId="{EA4034AF-3885-44A6-8BD7-A69B448E0CCE}" type="presParOf" srcId="{75FC21EE-E64E-468F-A325-6B88608122BE}" destId="{8B100937-DC19-4803-A830-8FC69B216CCD}" srcOrd="1" destOrd="0" presId="urn:microsoft.com/office/officeart/2005/8/layout/hierarchy1"/>
    <dgm:cxn modelId="{CDD0D04D-7C1D-482C-89B8-25EEAE5F2489}" type="presParOf" srcId="{2408BCB2-E3F4-424A-AF45-DD54B41E1FB8}" destId="{16EC5221-2815-44BD-952B-F8EA691FD34E}" srcOrd="1" destOrd="0" presId="urn:microsoft.com/office/officeart/2005/8/layout/hierarchy1"/>
    <dgm:cxn modelId="{1D7DC4A0-DB5A-4433-807E-928640F5EC3F}" type="presParOf" srcId="{4B05F804-4C58-44E5-8F0B-4E3C2930934E}" destId="{E188EB79-CC64-4A57-9CCF-6C8BCD08B3BD}" srcOrd="8" destOrd="0" presId="urn:microsoft.com/office/officeart/2005/8/layout/hierarchy1"/>
    <dgm:cxn modelId="{90DA747B-A4B9-41B9-BB7A-871563EB6C26}" type="presParOf" srcId="{4B05F804-4C58-44E5-8F0B-4E3C2930934E}" destId="{627214D7-C9EC-46A6-854C-F8A31DCB16D5}" srcOrd="9" destOrd="0" presId="urn:microsoft.com/office/officeart/2005/8/layout/hierarchy1"/>
    <dgm:cxn modelId="{59CC0CF5-B33A-444C-8B4F-8C7A7353E7C5}" type="presParOf" srcId="{627214D7-C9EC-46A6-854C-F8A31DCB16D5}" destId="{10227367-2E92-4FAC-971A-F04F3BAB46E3}" srcOrd="0" destOrd="0" presId="urn:microsoft.com/office/officeart/2005/8/layout/hierarchy1"/>
    <dgm:cxn modelId="{CEF4D712-EA9C-4F3D-A9B2-A914CD98D3B6}" type="presParOf" srcId="{10227367-2E92-4FAC-971A-F04F3BAB46E3}" destId="{3B53EFA2-49C8-411E-9DBA-14CF4DFD93B4}" srcOrd="0" destOrd="0" presId="urn:microsoft.com/office/officeart/2005/8/layout/hierarchy1"/>
    <dgm:cxn modelId="{DF847DA5-D05E-4DB9-9513-75DA3CD44D27}" type="presParOf" srcId="{10227367-2E92-4FAC-971A-F04F3BAB46E3}" destId="{FA9DADB8-7356-4478-B8F1-2FA678DAF6A5}" srcOrd="1" destOrd="0" presId="urn:microsoft.com/office/officeart/2005/8/layout/hierarchy1"/>
    <dgm:cxn modelId="{95A12B24-E8C0-4758-A972-B349BC6067D5}" type="presParOf" srcId="{627214D7-C9EC-46A6-854C-F8A31DCB16D5}" destId="{AADAF447-775E-42E4-9E83-0CEA797971C2}"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8EB79-CC64-4A57-9CCF-6C8BCD08B3BD}">
      <dsp:nvSpPr>
        <dsp:cNvPr id="0" name=""/>
        <dsp:cNvSpPr/>
      </dsp:nvSpPr>
      <dsp:spPr>
        <a:xfrm>
          <a:off x="4244395" y="1257624"/>
          <a:ext cx="3389006" cy="791842"/>
        </a:xfrm>
        <a:custGeom>
          <a:avLst/>
          <a:gdLst/>
          <a:ahLst/>
          <a:cxnLst/>
          <a:rect l="0" t="0" r="0" b="0"/>
          <a:pathLst>
            <a:path>
              <a:moveTo>
                <a:pt x="0" y="791842"/>
              </a:moveTo>
              <a:lnTo>
                <a:pt x="3389006" y="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B44E3-67A1-471A-A396-292FF25007ED}">
      <dsp:nvSpPr>
        <dsp:cNvPr id="0" name=""/>
        <dsp:cNvSpPr/>
      </dsp:nvSpPr>
      <dsp:spPr>
        <a:xfrm>
          <a:off x="6432368" y="3154393"/>
          <a:ext cx="1458649" cy="347092"/>
        </a:xfrm>
        <a:custGeom>
          <a:avLst/>
          <a:gdLst/>
          <a:ahLst/>
          <a:cxnLst/>
          <a:rect l="0" t="0" r="0" b="0"/>
          <a:pathLst>
            <a:path>
              <a:moveTo>
                <a:pt x="0" y="0"/>
              </a:moveTo>
              <a:lnTo>
                <a:pt x="0" y="236533"/>
              </a:lnTo>
              <a:lnTo>
                <a:pt x="1458649" y="236533"/>
              </a:lnTo>
              <a:lnTo>
                <a:pt x="1458649" y="3470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FA1484-5DDE-458C-8099-B71DD09B594D}">
      <dsp:nvSpPr>
        <dsp:cNvPr id="0" name=""/>
        <dsp:cNvSpPr/>
      </dsp:nvSpPr>
      <dsp:spPr>
        <a:xfrm>
          <a:off x="6386648" y="3154393"/>
          <a:ext cx="91440" cy="347092"/>
        </a:xfrm>
        <a:custGeom>
          <a:avLst/>
          <a:gdLst/>
          <a:ahLst/>
          <a:cxnLst/>
          <a:rect l="0" t="0" r="0" b="0"/>
          <a:pathLst>
            <a:path>
              <a:moveTo>
                <a:pt x="45720" y="0"/>
              </a:moveTo>
              <a:lnTo>
                <a:pt x="45720" y="3470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68FD02-9B82-4A39-85B8-F28A123A60E8}">
      <dsp:nvSpPr>
        <dsp:cNvPr id="0" name=""/>
        <dsp:cNvSpPr/>
      </dsp:nvSpPr>
      <dsp:spPr>
        <a:xfrm>
          <a:off x="4973719" y="3154393"/>
          <a:ext cx="1458649" cy="347092"/>
        </a:xfrm>
        <a:custGeom>
          <a:avLst/>
          <a:gdLst/>
          <a:ahLst/>
          <a:cxnLst/>
          <a:rect l="0" t="0" r="0" b="0"/>
          <a:pathLst>
            <a:path>
              <a:moveTo>
                <a:pt x="1458649" y="0"/>
              </a:moveTo>
              <a:lnTo>
                <a:pt x="1458649" y="236533"/>
              </a:lnTo>
              <a:lnTo>
                <a:pt x="0" y="236533"/>
              </a:lnTo>
              <a:lnTo>
                <a:pt x="0" y="3470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07C1DB-92FD-4173-B00C-1B31E2ACF04D}">
      <dsp:nvSpPr>
        <dsp:cNvPr id="0" name=""/>
        <dsp:cNvSpPr/>
      </dsp:nvSpPr>
      <dsp:spPr>
        <a:xfrm>
          <a:off x="4244395" y="2049466"/>
          <a:ext cx="2187973" cy="347092"/>
        </a:xfrm>
        <a:custGeom>
          <a:avLst/>
          <a:gdLst/>
          <a:ahLst/>
          <a:cxnLst/>
          <a:rect l="0" t="0" r="0" b="0"/>
          <a:pathLst>
            <a:path>
              <a:moveTo>
                <a:pt x="0" y="0"/>
              </a:moveTo>
              <a:lnTo>
                <a:pt x="0" y="236533"/>
              </a:lnTo>
              <a:lnTo>
                <a:pt x="2187973" y="236533"/>
              </a:lnTo>
              <a:lnTo>
                <a:pt x="2187973" y="3470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179215-3BAF-4E20-8A6B-44FC7D743981}">
      <dsp:nvSpPr>
        <dsp:cNvPr id="0" name=""/>
        <dsp:cNvSpPr/>
      </dsp:nvSpPr>
      <dsp:spPr>
        <a:xfrm>
          <a:off x="3469350" y="3154393"/>
          <a:ext cx="91440" cy="347092"/>
        </a:xfrm>
        <a:custGeom>
          <a:avLst/>
          <a:gdLst/>
          <a:ahLst/>
          <a:cxnLst/>
          <a:rect l="0" t="0" r="0" b="0"/>
          <a:pathLst>
            <a:path>
              <a:moveTo>
                <a:pt x="45720" y="0"/>
              </a:moveTo>
              <a:lnTo>
                <a:pt x="45720" y="3470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C7B17D-1801-4EED-905B-BC87E78493FF}">
      <dsp:nvSpPr>
        <dsp:cNvPr id="0" name=""/>
        <dsp:cNvSpPr/>
      </dsp:nvSpPr>
      <dsp:spPr>
        <a:xfrm>
          <a:off x="3515070" y="2049466"/>
          <a:ext cx="729324" cy="347092"/>
        </a:xfrm>
        <a:custGeom>
          <a:avLst/>
          <a:gdLst/>
          <a:ahLst/>
          <a:cxnLst/>
          <a:rect l="0" t="0" r="0" b="0"/>
          <a:pathLst>
            <a:path>
              <a:moveTo>
                <a:pt x="729324" y="0"/>
              </a:moveTo>
              <a:lnTo>
                <a:pt x="729324" y="236533"/>
              </a:lnTo>
              <a:lnTo>
                <a:pt x="0" y="236533"/>
              </a:lnTo>
              <a:lnTo>
                <a:pt x="0" y="3470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F8194E-E713-4375-8FB8-1595274248EB}">
      <dsp:nvSpPr>
        <dsp:cNvPr id="0" name=""/>
        <dsp:cNvSpPr/>
      </dsp:nvSpPr>
      <dsp:spPr>
        <a:xfrm>
          <a:off x="2056421" y="2049466"/>
          <a:ext cx="2187973" cy="347092"/>
        </a:xfrm>
        <a:custGeom>
          <a:avLst/>
          <a:gdLst/>
          <a:ahLst/>
          <a:cxnLst/>
          <a:rect l="0" t="0" r="0" b="0"/>
          <a:pathLst>
            <a:path>
              <a:moveTo>
                <a:pt x="2187973" y="0"/>
              </a:moveTo>
              <a:lnTo>
                <a:pt x="2187973" y="236533"/>
              </a:lnTo>
              <a:lnTo>
                <a:pt x="0" y="236533"/>
              </a:lnTo>
              <a:lnTo>
                <a:pt x="0" y="3470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AA7D6D-2891-4179-A679-830860F3F295}">
      <dsp:nvSpPr>
        <dsp:cNvPr id="0" name=""/>
        <dsp:cNvSpPr/>
      </dsp:nvSpPr>
      <dsp:spPr>
        <a:xfrm>
          <a:off x="597772" y="2049466"/>
          <a:ext cx="3646622" cy="347092"/>
        </a:xfrm>
        <a:custGeom>
          <a:avLst/>
          <a:gdLst/>
          <a:ahLst/>
          <a:cxnLst/>
          <a:rect l="0" t="0" r="0" b="0"/>
          <a:pathLst>
            <a:path>
              <a:moveTo>
                <a:pt x="3646622" y="0"/>
              </a:moveTo>
              <a:lnTo>
                <a:pt x="3646622" y="236533"/>
              </a:lnTo>
              <a:lnTo>
                <a:pt x="0" y="236533"/>
              </a:lnTo>
              <a:lnTo>
                <a:pt x="0" y="3470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DADFC1-2DC5-4714-BE52-5ECAC8B3766F}">
      <dsp:nvSpPr>
        <dsp:cNvPr id="0" name=""/>
        <dsp:cNvSpPr/>
      </dsp:nvSpPr>
      <dsp:spPr>
        <a:xfrm>
          <a:off x="4198675" y="944540"/>
          <a:ext cx="91440" cy="347092"/>
        </a:xfrm>
        <a:custGeom>
          <a:avLst/>
          <a:gdLst/>
          <a:ahLst/>
          <a:cxnLst/>
          <a:rect l="0" t="0" r="0" b="0"/>
          <a:pathLst>
            <a:path>
              <a:moveTo>
                <a:pt x="45720" y="0"/>
              </a:moveTo>
              <a:lnTo>
                <a:pt x="45720" y="34709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2AB327-5050-4965-B203-5FDDD55F1F67}">
      <dsp:nvSpPr>
        <dsp:cNvPr id="0" name=""/>
        <dsp:cNvSpPr/>
      </dsp:nvSpPr>
      <dsp:spPr>
        <a:xfrm>
          <a:off x="2674323" y="186705"/>
          <a:ext cx="3140143"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2BE588-61D6-412F-BD74-934F74FC1827}">
      <dsp:nvSpPr>
        <dsp:cNvPr id="0" name=""/>
        <dsp:cNvSpPr/>
      </dsp:nvSpPr>
      <dsp:spPr>
        <a:xfrm>
          <a:off x="2806927" y="312679"/>
          <a:ext cx="3140143"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Management Board</a:t>
          </a:r>
        </a:p>
      </dsp:txBody>
      <dsp:txXfrm>
        <a:off x="2829123" y="334875"/>
        <a:ext cx="3095751" cy="713442"/>
      </dsp:txXfrm>
    </dsp:sp>
    <dsp:sp modelId="{0AF09D82-F83E-4395-AF84-55801BAF2687}">
      <dsp:nvSpPr>
        <dsp:cNvPr id="0" name=""/>
        <dsp:cNvSpPr/>
      </dsp:nvSpPr>
      <dsp:spPr>
        <a:xfrm>
          <a:off x="3647675" y="1291632"/>
          <a:ext cx="1193440"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F4B41E-D60D-43CF-9283-5912BF273B8A}">
      <dsp:nvSpPr>
        <dsp:cNvPr id="0" name=""/>
        <dsp:cNvSpPr/>
      </dsp:nvSpPr>
      <dsp:spPr>
        <a:xfrm>
          <a:off x="3780279" y="1417606"/>
          <a:ext cx="1193440"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t>Estate Director </a:t>
          </a:r>
        </a:p>
      </dsp:txBody>
      <dsp:txXfrm>
        <a:off x="3802475" y="1439802"/>
        <a:ext cx="1149048" cy="713442"/>
      </dsp:txXfrm>
    </dsp:sp>
    <dsp:sp modelId="{B0A0FCF3-E11A-4EB8-9833-55FEED519AA7}">
      <dsp:nvSpPr>
        <dsp:cNvPr id="0" name=""/>
        <dsp:cNvSpPr/>
      </dsp:nvSpPr>
      <dsp:spPr>
        <a:xfrm>
          <a:off x="1052" y="2396558"/>
          <a:ext cx="1193440"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79912B-73C9-4580-970B-11E216310DF7}">
      <dsp:nvSpPr>
        <dsp:cNvPr id="0" name=""/>
        <dsp:cNvSpPr/>
      </dsp:nvSpPr>
      <dsp:spPr>
        <a:xfrm>
          <a:off x="133656" y="2522533"/>
          <a:ext cx="1193440"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2 x Housing Officer</a:t>
          </a:r>
        </a:p>
      </dsp:txBody>
      <dsp:txXfrm>
        <a:off x="155852" y="2544729"/>
        <a:ext cx="1149048" cy="713442"/>
      </dsp:txXfrm>
    </dsp:sp>
    <dsp:sp modelId="{883AD250-C949-43A8-BF7A-5A51E033BD08}">
      <dsp:nvSpPr>
        <dsp:cNvPr id="0" name=""/>
        <dsp:cNvSpPr/>
      </dsp:nvSpPr>
      <dsp:spPr>
        <a:xfrm>
          <a:off x="1459701" y="2396558"/>
          <a:ext cx="1193440"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DCA1DB-EAC5-474B-9A92-06091F5E6803}">
      <dsp:nvSpPr>
        <dsp:cNvPr id="0" name=""/>
        <dsp:cNvSpPr/>
      </dsp:nvSpPr>
      <dsp:spPr>
        <a:xfrm>
          <a:off x="1592305" y="2522533"/>
          <a:ext cx="1193440"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Finance Manager</a:t>
          </a:r>
        </a:p>
      </dsp:txBody>
      <dsp:txXfrm>
        <a:off x="1614501" y="2544729"/>
        <a:ext cx="1149048" cy="713442"/>
      </dsp:txXfrm>
    </dsp:sp>
    <dsp:sp modelId="{38B7A878-5EDA-406E-AA81-97795349020B}">
      <dsp:nvSpPr>
        <dsp:cNvPr id="0" name=""/>
        <dsp:cNvSpPr/>
      </dsp:nvSpPr>
      <dsp:spPr>
        <a:xfrm>
          <a:off x="2918350" y="2396558"/>
          <a:ext cx="1193440"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0E6B07-6C7E-4BD0-B84F-8787821E6FAB}">
      <dsp:nvSpPr>
        <dsp:cNvPr id="0" name=""/>
        <dsp:cNvSpPr/>
      </dsp:nvSpPr>
      <dsp:spPr>
        <a:xfrm>
          <a:off x="3050955" y="2522533"/>
          <a:ext cx="1193440"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Team Admin Officer</a:t>
          </a:r>
        </a:p>
      </dsp:txBody>
      <dsp:txXfrm>
        <a:off x="3073151" y="2544729"/>
        <a:ext cx="1149048" cy="713442"/>
      </dsp:txXfrm>
    </dsp:sp>
    <dsp:sp modelId="{0824DCEC-57C2-4DA8-8A0A-EF0044D7DB28}">
      <dsp:nvSpPr>
        <dsp:cNvPr id="0" name=""/>
        <dsp:cNvSpPr/>
      </dsp:nvSpPr>
      <dsp:spPr>
        <a:xfrm>
          <a:off x="2918350" y="3501485"/>
          <a:ext cx="1193440"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6CBB33-9EC7-4ED1-829B-6EAE5A746175}">
      <dsp:nvSpPr>
        <dsp:cNvPr id="0" name=""/>
        <dsp:cNvSpPr/>
      </dsp:nvSpPr>
      <dsp:spPr>
        <a:xfrm>
          <a:off x="3050955" y="3627459"/>
          <a:ext cx="1193440"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Office Cleaner</a:t>
          </a:r>
        </a:p>
      </dsp:txBody>
      <dsp:txXfrm>
        <a:off x="3073151" y="3649655"/>
        <a:ext cx="1149048" cy="713442"/>
      </dsp:txXfrm>
    </dsp:sp>
    <dsp:sp modelId="{816A3379-E0A7-4D67-A97B-32FB5FB58EDA}">
      <dsp:nvSpPr>
        <dsp:cNvPr id="0" name=""/>
        <dsp:cNvSpPr/>
      </dsp:nvSpPr>
      <dsp:spPr>
        <a:xfrm>
          <a:off x="5835648" y="2396558"/>
          <a:ext cx="1193440"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AAA32B-FA96-4E23-B217-735856A8FA8C}">
      <dsp:nvSpPr>
        <dsp:cNvPr id="0" name=""/>
        <dsp:cNvSpPr/>
      </dsp:nvSpPr>
      <dsp:spPr>
        <a:xfrm>
          <a:off x="5968253" y="2522533"/>
          <a:ext cx="1193440"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Maintenance Manager</a:t>
          </a:r>
        </a:p>
      </dsp:txBody>
      <dsp:txXfrm>
        <a:off x="5990449" y="2544729"/>
        <a:ext cx="1149048" cy="713442"/>
      </dsp:txXfrm>
    </dsp:sp>
    <dsp:sp modelId="{1C8AF516-0918-4C4C-B6D5-B84525049E16}">
      <dsp:nvSpPr>
        <dsp:cNvPr id="0" name=""/>
        <dsp:cNvSpPr/>
      </dsp:nvSpPr>
      <dsp:spPr>
        <a:xfrm>
          <a:off x="4376999" y="3501485"/>
          <a:ext cx="1193440"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BA02BB-5F0A-4EC5-952D-3C323E2ED094}">
      <dsp:nvSpPr>
        <dsp:cNvPr id="0" name=""/>
        <dsp:cNvSpPr/>
      </dsp:nvSpPr>
      <dsp:spPr>
        <a:xfrm>
          <a:off x="4509604" y="3627459"/>
          <a:ext cx="1193440"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4 Caretakers</a:t>
          </a:r>
        </a:p>
        <a:p>
          <a:pPr lvl="0" algn="ctr" defTabSz="622300">
            <a:lnSpc>
              <a:spcPct val="90000"/>
            </a:lnSpc>
            <a:spcBef>
              <a:spcPct val="0"/>
            </a:spcBef>
            <a:spcAft>
              <a:spcPct val="35000"/>
            </a:spcAft>
          </a:pPr>
          <a:endParaRPr lang="en-GB" sz="1400" kern="1200"/>
        </a:p>
      </dsp:txBody>
      <dsp:txXfrm>
        <a:off x="4531800" y="3649655"/>
        <a:ext cx="1149048" cy="713442"/>
      </dsp:txXfrm>
    </dsp:sp>
    <dsp:sp modelId="{EA8A0DAD-82D1-411E-840A-70CD67EDDC3A}">
      <dsp:nvSpPr>
        <dsp:cNvPr id="0" name=""/>
        <dsp:cNvSpPr/>
      </dsp:nvSpPr>
      <dsp:spPr>
        <a:xfrm>
          <a:off x="5835648" y="3501485"/>
          <a:ext cx="1193440"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885EBD-1F91-4730-A5A7-C9F69D7D195E}">
      <dsp:nvSpPr>
        <dsp:cNvPr id="0" name=""/>
        <dsp:cNvSpPr/>
      </dsp:nvSpPr>
      <dsp:spPr>
        <a:xfrm>
          <a:off x="5968253" y="3627459"/>
          <a:ext cx="1193440"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Maintenance Admin Officer</a:t>
          </a:r>
        </a:p>
      </dsp:txBody>
      <dsp:txXfrm>
        <a:off x="5990449" y="3649655"/>
        <a:ext cx="1149048" cy="713442"/>
      </dsp:txXfrm>
    </dsp:sp>
    <dsp:sp modelId="{3B7E264F-A057-40B2-A555-B83C53DFA7E4}">
      <dsp:nvSpPr>
        <dsp:cNvPr id="0" name=""/>
        <dsp:cNvSpPr/>
      </dsp:nvSpPr>
      <dsp:spPr>
        <a:xfrm>
          <a:off x="7294297" y="3501485"/>
          <a:ext cx="1193440"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100937-DC19-4803-A830-8FC69B216CCD}">
      <dsp:nvSpPr>
        <dsp:cNvPr id="0" name=""/>
        <dsp:cNvSpPr/>
      </dsp:nvSpPr>
      <dsp:spPr>
        <a:xfrm>
          <a:off x="7426902" y="3627459"/>
          <a:ext cx="1193440"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2 Repairs Operatives </a:t>
          </a:r>
        </a:p>
      </dsp:txBody>
      <dsp:txXfrm>
        <a:off x="7449098" y="3649655"/>
        <a:ext cx="1149048" cy="713442"/>
      </dsp:txXfrm>
    </dsp:sp>
    <dsp:sp modelId="{3B53EFA2-49C8-411E-9DBA-14CF4DFD93B4}">
      <dsp:nvSpPr>
        <dsp:cNvPr id="0" name=""/>
        <dsp:cNvSpPr/>
      </dsp:nvSpPr>
      <dsp:spPr>
        <a:xfrm>
          <a:off x="7036681" y="1257624"/>
          <a:ext cx="1193440" cy="757834"/>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9DADB8-7356-4478-B8F1-2FA678DAF6A5}">
      <dsp:nvSpPr>
        <dsp:cNvPr id="0" name=""/>
        <dsp:cNvSpPr/>
      </dsp:nvSpPr>
      <dsp:spPr>
        <a:xfrm>
          <a:off x="7169286" y="1383598"/>
          <a:ext cx="1193440" cy="757834"/>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Community Development Officer</a:t>
          </a:r>
        </a:p>
      </dsp:txBody>
      <dsp:txXfrm>
        <a:off x="7191482" y="1405794"/>
        <a:ext cx="1149048" cy="7134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28CF7-87B8-44A2-9FE0-A395A53C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11181</Words>
  <Characters>63735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74767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Eva</cp:lastModifiedBy>
  <cp:revision>2</cp:revision>
  <cp:lastPrinted>2014-07-30T20:37:00Z</cp:lastPrinted>
  <dcterms:created xsi:type="dcterms:W3CDTF">2015-01-12T11:54:00Z</dcterms:created>
  <dcterms:modified xsi:type="dcterms:W3CDTF">2015-01-12T11:54:00Z</dcterms:modified>
</cp:coreProperties>
</file>